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85AAC" w14:textId="77777777" w:rsidR="005F6D75" w:rsidRDefault="005F6D75" w:rsidP="00CF1ACC">
      <w:pPr>
        <w:jc w:val="center"/>
        <w:rPr>
          <w:rFonts w:ascii="Arial Black" w:hAnsi="Arial Black"/>
        </w:rPr>
      </w:pPr>
    </w:p>
    <w:p w14:paraId="4F8329F1" w14:textId="77777777" w:rsidR="005F6D75" w:rsidRDefault="005F6D75" w:rsidP="00CF1ACC">
      <w:pPr>
        <w:jc w:val="center"/>
        <w:rPr>
          <w:rFonts w:ascii="Arial Black" w:hAnsi="Arial Black"/>
        </w:rPr>
      </w:pPr>
    </w:p>
    <w:p w14:paraId="19E9C459" w14:textId="77777777" w:rsidR="005F6D75" w:rsidRDefault="005F6D75" w:rsidP="00CF1ACC">
      <w:pPr>
        <w:jc w:val="center"/>
        <w:rPr>
          <w:rFonts w:ascii="Arial Black" w:hAnsi="Arial Black"/>
        </w:rPr>
      </w:pPr>
    </w:p>
    <w:p w14:paraId="7E945912" w14:textId="77777777" w:rsidR="005F6D75" w:rsidRDefault="005F6D75" w:rsidP="00CF1ACC">
      <w:pPr>
        <w:jc w:val="center"/>
        <w:rPr>
          <w:rFonts w:ascii="Arial Black" w:hAnsi="Arial Black"/>
        </w:rPr>
      </w:pPr>
    </w:p>
    <w:p w14:paraId="1219258D" w14:textId="77777777" w:rsidR="005F6D75" w:rsidRDefault="005F6D75" w:rsidP="00CF1ACC">
      <w:pPr>
        <w:jc w:val="center"/>
        <w:rPr>
          <w:rFonts w:ascii="Arial Black" w:hAnsi="Arial Black"/>
        </w:rPr>
      </w:pPr>
    </w:p>
    <w:p w14:paraId="5E8E0376" w14:textId="77777777" w:rsidR="005F6D75" w:rsidRDefault="005F6D75" w:rsidP="00CF1ACC">
      <w:pPr>
        <w:jc w:val="center"/>
        <w:rPr>
          <w:rFonts w:ascii="Arial Black" w:hAnsi="Arial Black"/>
        </w:rPr>
      </w:pPr>
    </w:p>
    <w:p w14:paraId="54FD9CAF" w14:textId="77777777" w:rsidR="005F6D75" w:rsidRDefault="005F6D75" w:rsidP="00CF1ACC">
      <w:pPr>
        <w:jc w:val="center"/>
        <w:rPr>
          <w:rFonts w:ascii="Arial Black" w:hAnsi="Arial Black"/>
        </w:rPr>
      </w:pPr>
    </w:p>
    <w:p w14:paraId="3939D5C1" w14:textId="0927C001" w:rsidR="00CF1ACC" w:rsidRPr="005F6D75" w:rsidRDefault="008F2E0D" w:rsidP="00CF1ACC">
      <w:pPr>
        <w:jc w:val="center"/>
        <w:rPr>
          <w:rFonts w:ascii="Arial Black" w:hAnsi="Arial Black"/>
        </w:rPr>
      </w:pPr>
      <w:r w:rsidRPr="005F6D75">
        <w:rPr>
          <w:rFonts w:ascii="Arial Black" w:hAnsi="Arial Black"/>
        </w:rPr>
        <w:t>Fed Challenge</w:t>
      </w:r>
    </w:p>
    <w:p w14:paraId="353A335C" w14:textId="4C00B174" w:rsidR="00CF1ACC" w:rsidRPr="005F6D75" w:rsidRDefault="008F2E0D" w:rsidP="00CF1ACC">
      <w:pPr>
        <w:jc w:val="center"/>
        <w:rPr>
          <w:rFonts w:ascii="Arial Black" w:hAnsi="Arial Black"/>
        </w:rPr>
      </w:pPr>
      <w:r w:rsidRPr="005F6D75">
        <w:rPr>
          <w:rFonts w:ascii="Arial Black" w:hAnsi="Arial Black"/>
        </w:rPr>
        <w:t>Judges’ Instructions</w:t>
      </w:r>
    </w:p>
    <w:p w14:paraId="37E4974A" w14:textId="51A48396" w:rsidR="00CF1ACC" w:rsidRPr="005F6D75" w:rsidRDefault="008F2E0D" w:rsidP="00CF1ACC">
      <w:pPr>
        <w:jc w:val="center"/>
        <w:rPr>
          <w:rFonts w:ascii="Arial Black" w:hAnsi="Arial Black"/>
        </w:rPr>
      </w:pPr>
      <w:r w:rsidRPr="005F6D75">
        <w:rPr>
          <w:rFonts w:ascii="Arial Black" w:hAnsi="Arial Black"/>
        </w:rPr>
        <w:t>Score Sheet</w:t>
      </w:r>
    </w:p>
    <w:p w14:paraId="56E6E47A" w14:textId="2F58E02B" w:rsidR="001F168D" w:rsidRPr="005F6D75" w:rsidRDefault="008F2E0D" w:rsidP="00CF1ACC">
      <w:pPr>
        <w:jc w:val="center"/>
        <w:rPr>
          <w:rFonts w:ascii="Arial Black" w:hAnsi="Arial Black"/>
        </w:rPr>
      </w:pPr>
      <w:r w:rsidRPr="005F6D75">
        <w:rPr>
          <w:rFonts w:ascii="Arial Black" w:hAnsi="Arial Black"/>
        </w:rPr>
        <w:t>Scoring Rubric</w:t>
      </w:r>
    </w:p>
    <w:p w14:paraId="7F9CA0D1" w14:textId="36D271E7" w:rsidR="00CF1ACC" w:rsidRPr="005F6D75" w:rsidRDefault="00CF1ACC" w:rsidP="00CF1ACC">
      <w:pPr>
        <w:jc w:val="center"/>
        <w:rPr>
          <w:rFonts w:ascii="Arial Black" w:hAnsi="Arial Black"/>
        </w:rPr>
      </w:pPr>
    </w:p>
    <w:p w14:paraId="42688E0C" w14:textId="401E481D" w:rsidR="00CF1ACC" w:rsidRPr="005F6D75" w:rsidRDefault="00CF1ACC" w:rsidP="00CF1ACC">
      <w:pPr>
        <w:jc w:val="center"/>
        <w:rPr>
          <w:rFonts w:ascii="Arial Black" w:hAnsi="Arial Black"/>
        </w:rPr>
      </w:pPr>
    </w:p>
    <w:p w14:paraId="64C14DA2" w14:textId="66CC3C88" w:rsidR="00CF1ACC" w:rsidRDefault="00CF1ACC" w:rsidP="00CF1ACC">
      <w:pPr>
        <w:jc w:val="center"/>
      </w:pPr>
    </w:p>
    <w:p w14:paraId="443B10D6" w14:textId="2901BD02" w:rsidR="00CF1ACC" w:rsidRDefault="00CF1ACC" w:rsidP="00CF1ACC">
      <w:pPr>
        <w:jc w:val="center"/>
      </w:pPr>
    </w:p>
    <w:p w14:paraId="42BCB258" w14:textId="5C12B1C9" w:rsidR="00CF1ACC" w:rsidRDefault="00CF1ACC" w:rsidP="00CF1ACC">
      <w:pPr>
        <w:jc w:val="center"/>
      </w:pPr>
    </w:p>
    <w:p w14:paraId="543B415D" w14:textId="0047625C" w:rsidR="00CF1ACC" w:rsidRDefault="00CF1ACC" w:rsidP="00CF1ACC">
      <w:pPr>
        <w:jc w:val="center"/>
      </w:pPr>
    </w:p>
    <w:p w14:paraId="5BEEC0E9" w14:textId="2070D9DD" w:rsidR="00CF1ACC" w:rsidRDefault="00CF1ACC" w:rsidP="00CF1ACC">
      <w:pPr>
        <w:jc w:val="center"/>
      </w:pPr>
    </w:p>
    <w:p w14:paraId="2462C988" w14:textId="77777777" w:rsidR="005F6D75" w:rsidRDefault="005F6D75" w:rsidP="00CF1ACC">
      <w:pPr>
        <w:jc w:val="center"/>
      </w:pPr>
    </w:p>
    <w:p w14:paraId="449E1C88" w14:textId="3C745DA7" w:rsidR="00CF1ACC" w:rsidRDefault="00CF1ACC" w:rsidP="00CF1ACC">
      <w:pPr>
        <w:pStyle w:val="ListParagraph"/>
        <w:numPr>
          <w:ilvl w:val="0"/>
          <w:numId w:val="1"/>
        </w:numPr>
        <w:jc w:val="both"/>
      </w:pPr>
      <w:r>
        <w:lastRenderedPageBreak/>
        <w:t>Teams will have a maximum of 1</w:t>
      </w:r>
      <w:r w:rsidR="00371B8E">
        <w:t>5</w:t>
      </w:r>
      <w:r>
        <w:t xml:space="preserve"> minutes to present. The timekeeper will signal the team when two minutes remain and when the team must finish.</w:t>
      </w:r>
    </w:p>
    <w:p w14:paraId="252D3FF6" w14:textId="77777777" w:rsidR="00057B8B" w:rsidRDefault="00057B8B" w:rsidP="00057B8B">
      <w:pPr>
        <w:pStyle w:val="ListParagraph"/>
        <w:numPr>
          <w:ilvl w:val="0"/>
          <w:numId w:val="1"/>
        </w:numPr>
      </w:pPr>
      <w:r>
        <w:t>The team may now begin its presentation, which should consist of the following elements:</w:t>
      </w:r>
    </w:p>
    <w:p w14:paraId="41954507" w14:textId="471D8525" w:rsidR="00057B8B" w:rsidRDefault="00057B8B" w:rsidP="00057B8B">
      <w:pPr>
        <w:pStyle w:val="ListParagraph"/>
        <w:numPr>
          <w:ilvl w:val="0"/>
          <w:numId w:val="3"/>
        </w:numPr>
        <w:jc w:val="both"/>
      </w:pPr>
      <w:r>
        <w:t>an analysis of current economic conditions (as of the day of the competition); these conditions may include broad macroeconomic conditions as well as, conditions experienced in different geographic areas, urban/rural areas, or different demographic and socioeconomic groups (e.g., racial and ethnic groups, age groups), borrowers and savers, etc.</w:t>
      </w:r>
    </w:p>
    <w:p w14:paraId="1685EEB1" w14:textId="37019931" w:rsidR="00057B8B" w:rsidRDefault="00057B8B" w:rsidP="00057B8B">
      <w:pPr>
        <w:pStyle w:val="ListParagraph"/>
        <w:numPr>
          <w:ilvl w:val="0"/>
          <w:numId w:val="3"/>
        </w:numPr>
        <w:jc w:val="both"/>
      </w:pPr>
      <w:r>
        <w:t>a forecast of near term economic and financial conditions relevant to the formulation of monetary policy.</w:t>
      </w:r>
    </w:p>
    <w:p w14:paraId="70DD2780" w14:textId="59948F7F" w:rsidR="00057B8B" w:rsidRDefault="00057B8B" w:rsidP="00057B8B">
      <w:pPr>
        <w:pStyle w:val="ListParagraph"/>
        <w:numPr>
          <w:ilvl w:val="0"/>
          <w:numId w:val="3"/>
        </w:numPr>
        <w:jc w:val="both"/>
      </w:pPr>
      <w:r>
        <w:t>a discussion of significant risks to the economy that should receive special attention in formulating monetary policy; these risks may include the possible effects (positive or negative) of monetary policies on different segments of the population.</w:t>
      </w:r>
    </w:p>
    <w:p w14:paraId="60CF4F2E" w14:textId="728F9109" w:rsidR="00CF1ACC" w:rsidRDefault="00057B8B" w:rsidP="00057B8B">
      <w:pPr>
        <w:pStyle w:val="ListParagraph"/>
        <w:numPr>
          <w:ilvl w:val="0"/>
          <w:numId w:val="3"/>
        </w:numPr>
        <w:jc w:val="both"/>
      </w:pPr>
      <w:r>
        <w:t>a monetary policy recommendation, encompassing both traditional tools and newer approaches as warranted. Presenters should give supporting reasons for their recommendation.</w:t>
      </w:r>
    </w:p>
    <w:p w14:paraId="08BC09D9" w14:textId="6C7B48DF" w:rsidR="00057B8B" w:rsidRDefault="00057B8B" w:rsidP="00057B8B">
      <w:pPr>
        <w:pStyle w:val="ListParagraph"/>
        <w:numPr>
          <w:ilvl w:val="0"/>
          <w:numId w:val="1"/>
        </w:numPr>
        <w:jc w:val="both"/>
      </w:pPr>
      <w:r>
        <w:t xml:space="preserve">Judges’ questions will follow for a maximum of 5 minutes. The question period is an opportunity to determine the extent to which students are knowledgeable about the Fed, monetary policy, and the information in their presentation. </w:t>
      </w:r>
    </w:p>
    <w:p w14:paraId="50A77C6F" w14:textId="76454906" w:rsidR="00057B8B" w:rsidRDefault="00057B8B" w:rsidP="00057B8B">
      <w:pPr>
        <w:pStyle w:val="ListParagraph"/>
        <w:numPr>
          <w:ilvl w:val="0"/>
          <w:numId w:val="1"/>
        </w:numPr>
        <w:jc w:val="both"/>
      </w:pPr>
      <w:r>
        <w:t xml:space="preserve">Judge should give a score between 1(lowest) and 10 (highest), in each of the five categories on the score sheet (see p. 4). </w:t>
      </w:r>
      <w:r w:rsidR="005F6D75">
        <w:t>The judge will c</w:t>
      </w:r>
      <w:r>
        <w:t>onsult the scoring grid (see p. 3) for guidance in awarding points in specific categories.</w:t>
      </w:r>
    </w:p>
    <w:p w14:paraId="14342424" w14:textId="2F5B377F" w:rsidR="002041E3" w:rsidRDefault="002041E3" w:rsidP="002041E3">
      <w:pPr>
        <w:jc w:val="both"/>
      </w:pPr>
    </w:p>
    <w:p w14:paraId="560C036C" w14:textId="25EC1DFA" w:rsidR="002041E3" w:rsidRDefault="002041E3" w:rsidP="002041E3">
      <w:pPr>
        <w:jc w:val="both"/>
      </w:pPr>
    </w:p>
    <w:p w14:paraId="44B2204C" w14:textId="0D691333" w:rsidR="002041E3" w:rsidRDefault="002041E3" w:rsidP="002041E3">
      <w:pPr>
        <w:jc w:val="center"/>
      </w:pPr>
      <w:r>
        <w:rPr>
          <w:noProof/>
        </w:rPr>
        <w:lastRenderedPageBreak/>
        <w:drawing>
          <wp:inline distT="0" distB="0" distL="0" distR="0" wp14:anchorId="76C51EDD" wp14:editId="66D6D1B8">
            <wp:extent cx="7753350" cy="5940679"/>
            <wp:effectExtent l="0" t="0" r="0" b="3175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756804" cy="594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2A42CA" w14:textId="065F40A2" w:rsidR="002041E3" w:rsidRDefault="002041E3" w:rsidP="002041E3">
      <w:pPr>
        <w:jc w:val="center"/>
      </w:pPr>
      <w:r>
        <w:rPr>
          <w:noProof/>
        </w:rPr>
        <w:lastRenderedPageBreak/>
        <w:drawing>
          <wp:inline distT="0" distB="0" distL="0" distR="0" wp14:anchorId="0F3F3A55" wp14:editId="50313F69">
            <wp:extent cx="8326935" cy="5022850"/>
            <wp:effectExtent l="0" t="0" r="0" b="6350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331815" cy="5025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41E3" w:rsidSect="002041E3"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6CD31" w14:textId="77777777" w:rsidR="002D1D53" w:rsidRDefault="002D1D53" w:rsidP="005F6D75">
      <w:pPr>
        <w:spacing w:after="0" w:line="240" w:lineRule="auto"/>
      </w:pPr>
      <w:r>
        <w:separator/>
      </w:r>
    </w:p>
  </w:endnote>
  <w:endnote w:type="continuationSeparator" w:id="0">
    <w:p w14:paraId="5A672D75" w14:textId="77777777" w:rsidR="002D1D53" w:rsidRDefault="002D1D53" w:rsidP="005F6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94359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C1D9AF" w14:textId="04C308D9" w:rsidR="005F6D75" w:rsidRDefault="005F6D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BF6DA5" w14:textId="77777777" w:rsidR="005F6D75" w:rsidRDefault="005F6D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F7758" w14:textId="77777777" w:rsidR="002D1D53" w:rsidRDefault="002D1D53" w:rsidP="005F6D75">
      <w:pPr>
        <w:spacing w:after="0" w:line="240" w:lineRule="auto"/>
      </w:pPr>
      <w:r>
        <w:separator/>
      </w:r>
    </w:p>
  </w:footnote>
  <w:footnote w:type="continuationSeparator" w:id="0">
    <w:p w14:paraId="3A6132B4" w14:textId="77777777" w:rsidR="002D1D53" w:rsidRDefault="002D1D53" w:rsidP="005F6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F358B"/>
    <w:multiLevelType w:val="hybridMultilevel"/>
    <w:tmpl w:val="B9C8ADD2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5B4B77"/>
    <w:multiLevelType w:val="hybridMultilevel"/>
    <w:tmpl w:val="B35A16B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11410B7"/>
    <w:multiLevelType w:val="hybridMultilevel"/>
    <w:tmpl w:val="2446E2D8"/>
    <w:lvl w:ilvl="0" w:tplc="C9B24D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421895">
    <w:abstractNumId w:val="2"/>
  </w:num>
  <w:num w:numId="2" w16cid:durableId="1181580549">
    <w:abstractNumId w:val="0"/>
  </w:num>
  <w:num w:numId="3" w16cid:durableId="14681661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E0D"/>
    <w:rsid w:val="00057B8B"/>
    <w:rsid w:val="001F168D"/>
    <w:rsid w:val="002041E3"/>
    <w:rsid w:val="002D1D53"/>
    <w:rsid w:val="00371B8E"/>
    <w:rsid w:val="005F6D75"/>
    <w:rsid w:val="008F2E0D"/>
    <w:rsid w:val="00C80BD6"/>
    <w:rsid w:val="00CF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0E2A5"/>
  <w15:chartTrackingRefBased/>
  <w15:docId w15:val="{D7884C76-3FE2-431F-824D-CFB1237D0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A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6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D75"/>
  </w:style>
  <w:style w:type="paragraph" w:styleId="Footer">
    <w:name w:val="footer"/>
    <w:basedOn w:val="Normal"/>
    <w:link w:val="FooterChar"/>
    <w:uiPriority w:val="99"/>
    <w:unhideWhenUsed/>
    <w:rsid w:val="005F6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99AA2-F641-49B6-8402-A53AFA3AF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Kuhelika De</dc:creator>
  <cp:keywords/>
  <dc:description/>
  <cp:lastModifiedBy>Kuhelika De</cp:lastModifiedBy>
  <cp:revision>4</cp:revision>
  <dcterms:created xsi:type="dcterms:W3CDTF">2022-09-01T21:36:00Z</dcterms:created>
  <dcterms:modified xsi:type="dcterms:W3CDTF">2022-10-27T20:06:00Z</dcterms:modified>
</cp:coreProperties>
</file>