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9F0F" w14:textId="78E5A164" w:rsidR="00EA5E97" w:rsidRPr="001604BE" w:rsidRDefault="00915A41" w:rsidP="00EA5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FED CHALLENGE</w:t>
      </w:r>
    </w:p>
    <w:p w14:paraId="24E4E4AF" w14:textId="6B3E5D54" w:rsidR="00F0024B" w:rsidRDefault="00B73119" w:rsidP="003106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Presentations</w:t>
      </w:r>
      <w:r w:rsidR="00F0024B" w:rsidRPr="00F002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1692">
        <w:rPr>
          <w:rFonts w:ascii="Times New Roman" w:hAnsi="Times New Roman" w:cs="Times New Roman"/>
          <w:b/>
          <w:sz w:val="24"/>
          <w:szCs w:val="24"/>
        </w:rPr>
        <w:t>Week 15 (</w:t>
      </w:r>
      <w:r w:rsidR="009828FB">
        <w:rPr>
          <w:rFonts w:ascii="Times New Roman" w:hAnsi="Times New Roman" w:cs="Times New Roman"/>
          <w:b/>
          <w:sz w:val="24"/>
          <w:szCs w:val="24"/>
        </w:rPr>
        <w:t>April 18-20</w:t>
      </w:r>
      <w:r w:rsidR="00231692">
        <w:rPr>
          <w:rFonts w:ascii="Times New Roman" w:hAnsi="Times New Roman" w:cs="Times New Roman"/>
          <w:b/>
          <w:sz w:val="24"/>
          <w:szCs w:val="24"/>
        </w:rPr>
        <w:t>)</w:t>
      </w:r>
    </w:p>
    <w:p w14:paraId="3EE23457" w14:textId="5FA20375" w:rsidR="00A94B75" w:rsidRPr="00F0024B" w:rsidRDefault="00A94B75" w:rsidP="003106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Points: 50</w:t>
      </w:r>
    </w:p>
    <w:p w14:paraId="7C25C611" w14:textId="0E29469B" w:rsidR="008A2896" w:rsidRPr="003B2331" w:rsidRDefault="008A2896" w:rsidP="008A28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 xml:space="preserve">The </w:t>
      </w:r>
      <w:r w:rsidR="00231692">
        <w:rPr>
          <w:rFonts w:ascii="Times New Roman" w:hAnsi="Times New Roman" w:cs="Times New Roman"/>
          <w:sz w:val="24"/>
          <w:szCs w:val="24"/>
        </w:rPr>
        <w:t xml:space="preserve">Fed Challenge </w:t>
      </w:r>
      <w:r w:rsidRPr="003B2331">
        <w:rPr>
          <w:rFonts w:ascii="Times New Roman" w:hAnsi="Times New Roman" w:cs="Times New Roman"/>
          <w:sz w:val="24"/>
          <w:szCs w:val="24"/>
        </w:rPr>
        <w:t xml:space="preserve">is designed to bring real-world macroeconomics into the classroom. You will </w:t>
      </w:r>
      <w:r w:rsidR="00231692">
        <w:rPr>
          <w:rFonts w:ascii="Times New Roman" w:hAnsi="Times New Roman" w:cs="Times New Roman"/>
          <w:sz w:val="24"/>
          <w:szCs w:val="24"/>
        </w:rPr>
        <w:t>do a short presentation</w:t>
      </w:r>
      <w:r w:rsidRPr="003B2331">
        <w:rPr>
          <w:rFonts w:ascii="Times New Roman" w:hAnsi="Times New Roman" w:cs="Times New Roman"/>
          <w:sz w:val="24"/>
          <w:szCs w:val="24"/>
        </w:rPr>
        <w:t xml:space="preserve"> analyzing current macroeconomic conditions in the United States (for example GDP growth, consumption, investment, unemployment, inflation etc.), and recommend</w:t>
      </w:r>
      <w:r w:rsidR="009672D6">
        <w:rPr>
          <w:rFonts w:ascii="Times New Roman" w:hAnsi="Times New Roman" w:cs="Times New Roman"/>
          <w:sz w:val="24"/>
          <w:szCs w:val="24"/>
        </w:rPr>
        <w:t xml:space="preserve"> </w:t>
      </w:r>
      <w:r w:rsidRPr="003B2331">
        <w:rPr>
          <w:rFonts w:ascii="Times New Roman" w:hAnsi="Times New Roman" w:cs="Times New Roman"/>
          <w:sz w:val="24"/>
          <w:szCs w:val="24"/>
        </w:rPr>
        <w:t xml:space="preserve">a course for monetary policy. The </w:t>
      </w:r>
      <w:r w:rsidR="00231692">
        <w:rPr>
          <w:rFonts w:ascii="Times New Roman" w:hAnsi="Times New Roman" w:cs="Times New Roman"/>
          <w:sz w:val="24"/>
          <w:szCs w:val="24"/>
        </w:rPr>
        <w:t>Fed Challenge</w:t>
      </w:r>
      <w:r w:rsidRPr="003B2331">
        <w:rPr>
          <w:rFonts w:ascii="Times New Roman" w:hAnsi="Times New Roman" w:cs="Times New Roman"/>
          <w:sz w:val="24"/>
          <w:szCs w:val="24"/>
        </w:rPr>
        <w:t xml:space="preserve"> is designed to meet the following goals:</w:t>
      </w:r>
    </w:p>
    <w:p w14:paraId="502C78BB" w14:textId="77777777" w:rsidR="008A2896" w:rsidRPr="003B2331" w:rsidRDefault="008A2896" w:rsidP="008A28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>to increase your understanding of macroeconomics and the Federal Reserve's role in setting U.S. monetary policy and ensuring economic stability</w:t>
      </w:r>
    </w:p>
    <w:p w14:paraId="55206FD4" w14:textId="631B802D" w:rsidR="008A2896" w:rsidRPr="003B2331" w:rsidRDefault="008A2896" w:rsidP="008A28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>to help you develop skills—the ability to think analyticall</w:t>
      </w:r>
      <w:r w:rsidR="00231692">
        <w:rPr>
          <w:rFonts w:ascii="Times New Roman" w:hAnsi="Times New Roman" w:cs="Times New Roman"/>
          <w:sz w:val="24"/>
          <w:szCs w:val="24"/>
        </w:rPr>
        <w:t>y</w:t>
      </w:r>
      <w:r w:rsidR="00A5218F">
        <w:rPr>
          <w:rFonts w:ascii="Times New Roman" w:hAnsi="Times New Roman" w:cs="Times New Roman"/>
          <w:sz w:val="24"/>
          <w:szCs w:val="24"/>
        </w:rPr>
        <w:t xml:space="preserve"> and to p</w:t>
      </w:r>
      <w:r w:rsidR="00A5218F" w:rsidRPr="00A5218F">
        <w:rPr>
          <w:rFonts w:ascii="Times New Roman" w:hAnsi="Times New Roman" w:cs="Times New Roman"/>
          <w:sz w:val="24"/>
          <w:szCs w:val="24"/>
        </w:rPr>
        <w:t>resent</w:t>
      </w:r>
      <w:r w:rsidR="00A5218F">
        <w:rPr>
          <w:rFonts w:ascii="Times New Roman" w:hAnsi="Times New Roman" w:cs="Times New Roman"/>
          <w:sz w:val="24"/>
          <w:szCs w:val="24"/>
        </w:rPr>
        <w:t xml:space="preserve"> </w:t>
      </w:r>
      <w:r w:rsidR="00A5218F" w:rsidRPr="00A5218F">
        <w:rPr>
          <w:rFonts w:ascii="Times New Roman" w:hAnsi="Times New Roman" w:cs="Times New Roman"/>
          <w:sz w:val="24"/>
          <w:szCs w:val="24"/>
        </w:rPr>
        <w:t>information clearly</w:t>
      </w:r>
      <w:r w:rsidR="00A5218F">
        <w:rPr>
          <w:rFonts w:ascii="Times New Roman" w:hAnsi="Times New Roman" w:cs="Times New Roman"/>
          <w:sz w:val="24"/>
          <w:szCs w:val="24"/>
        </w:rPr>
        <w:t xml:space="preserve">, </w:t>
      </w:r>
      <w:r w:rsidR="00A5218F" w:rsidRPr="00A5218F">
        <w:rPr>
          <w:rFonts w:ascii="Times New Roman" w:hAnsi="Times New Roman" w:cs="Times New Roman"/>
          <w:sz w:val="24"/>
          <w:szCs w:val="24"/>
        </w:rPr>
        <w:t>effectively</w:t>
      </w:r>
      <w:r w:rsidR="00A5218F">
        <w:rPr>
          <w:rFonts w:ascii="Times New Roman" w:hAnsi="Times New Roman" w:cs="Times New Roman"/>
          <w:sz w:val="24"/>
          <w:szCs w:val="24"/>
        </w:rPr>
        <w:t xml:space="preserve"> and professionally</w:t>
      </w:r>
      <w:r w:rsidRPr="003B2331">
        <w:rPr>
          <w:rFonts w:ascii="Times New Roman" w:hAnsi="Times New Roman" w:cs="Times New Roman"/>
          <w:sz w:val="24"/>
          <w:szCs w:val="24"/>
        </w:rPr>
        <w:t>—that are valuable in both your academic and professional careers</w:t>
      </w:r>
    </w:p>
    <w:p w14:paraId="586F064F" w14:textId="77777777" w:rsidR="008A2896" w:rsidRPr="003B2331" w:rsidRDefault="008A2896" w:rsidP="004C2D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>to promote interest in economics as a subject for study and the basis for a career</w:t>
      </w:r>
    </w:p>
    <w:p w14:paraId="3651ECED" w14:textId="77777777" w:rsidR="008A2896" w:rsidRPr="003B2331" w:rsidRDefault="008A2896" w:rsidP="008A28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B0CF8" w14:textId="22AD9372" w:rsidR="004C2D74" w:rsidRPr="003B2331" w:rsidRDefault="004C2D74" w:rsidP="004C2D74">
      <w:pPr>
        <w:jc w:val="both"/>
        <w:rPr>
          <w:rFonts w:ascii="Times New Roman" w:hAnsi="Times New Roman" w:cs="Times New Roman"/>
          <w:sz w:val="24"/>
          <w:szCs w:val="24"/>
        </w:rPr>
      </w:pPr>
      <w:r w:rsidRPr="003B2331">
        <w:rPr>
          <w:rFonts w:ascii="Times New Roman" w:hAnsi="Times New Roman" w:cs="Times New Roman"/>
          <w:sz w:val="24"/>
          <w:szCs w:val="24"/>
        </w:rPr>
        <w:t xml:space="preserve">You will </w:t>
      </w:r>
      <w:r w:rsidR="00231692">
        <w:rPr>
          <w:rFonts w:ascii="Times New Roman" w:hAnsi="Times New Roman" w:cs="Times New Roman"/>
          <w:sz w:val="24"/>
          <w:szCs w:val="24"/>
        </w:rPr>
        <w:t>do a two-part presentation</w:t>
      </w:r>
      <w:r w:rsidRPr="003B2331">
        <w:rPr>
          <w:rFonts w:ascii="Times New Roman" w:hAnsi="Times New Roman" w:cs="Times New Roman"/>
          <w:sz w:val="24"/>
          <w:szCs w:val="24"/>
        </w:rPr>
        <w:t xml:space="preserve">. In the first part you will analyze current macroeconomic conditions in the United States. In the second part you will make the </w:t>
      </w:r>
      <w:r w:rsidR="009672D6" w:rsidRPr="003B2331">
        <w:rPr>
          <w:rFonts w:ascii="Times New Roman" w:hAnsi="Times New Roman" w:cs="Times New Roman"/>
          <w:sz w:val="24"/>
          <w:szCs w:val="24"/>
        </w:rPr>
        <w:t>suitable</w:t>
      </w:r>
      <w:r w:rsidRPr="003B2331">
        <w:rPr>
          <w:rFonts w:ascii="Times New Roman" w:hAnsi="Times New Roman" w:cs="Times New Roman"/>
          <w:sz w:val="24"/>
          <w:szCs w:val="24"/>
        </w:rPr>
        <w:t xml:space="preserve"> monetary policy recommendation.</w:t>
      </w:r>
    </w:p>
    <w:p w14:paraId="5D2D943B" w14:textId="0FA9279A" w:rsidR="00C40296" w:rsidRPr="00C40296" w:rsidRDefault="00DA6954" w:rsidP="00C4029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29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I: Review of </w:t>
      </w:r>
      <w:r w:rsidR="00C40296" w:rsidRPr="00C40296">
        <w:rPr>
          <w:rFonts w:ascii="Times New Roman" w:hAnsi="Times New Roman" w:cs="Times New Roman"/>
          <w:b/>
          <w:sz w:val="24"/>
          <w:szCs w:val="24"/>
          <w:u w:val="single"/>
        </w:rPr>
        <w:t>current economic conditions and economic outlook</w:t>
      </w:r>
      <w:r w:rsidR="006046E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US</w:t>
      </w:r>
      <w:r w:rsidR="00BA1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2D5E1F6" w14:textId="232FA992" w:rsidR="004059D6" w:rsidRDefault="003D11AE" w:rsidP="00BA14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0296">
        <w:rPr>
          <w:rFonts w:ascii="Times New Roman" w:hAnsi="Times New Roman" w:cs="Times New Roman"/>
          <w:sz w:val="24"/>
          <w:szCs w:val="24"/>
        </w:rPr>
        <w:t xml:space="preserve">To analyze current macroeconomic conditions, you should </w:t>
      </w:r>
      <w:r w:rsidR="001224D2">
        <w:rPr>
          <w:rFonts w:ascii="Times New Roman" w:hAnsi="Times New Roman" w:cs="Times New Roman"/>
          <w:sz w:val="24"/>
          <w:szCs w:val="24"/>
        </w:rPr>
        <w:t xml:space="preserve">analyze and discuss </w:t>
      </w:r>
      <w:r w:rsidRPr="00C40296">
        <w:rPr>
          <w:rFonts w:ascii="Times New Roman" w:hAnsi="Times New Roman" w:cs="Times New Roman"/>
          <w:sz w:val="24"/>
          <w:szCs w:val="24"/>
        </w:rPr>
        <w:t>the following variables</w:t>
      </w:r>
      <w:r w:rsidR="008A2896" w:rsidRPr="00C40296">
        <w:rPr>
          <w:rFonts w:ascii="Times New Roman" w:hAnsi="Times New Roman" w:cs="Times New Roman"/>
          <w:sz w:val="24"/>
          <w:szCs w:val="24"/>
        </w:rPr>
        <w:t xml:space="preserve"> from </w:t>
      </w:r>
      <w:hyperlink r:id="rId8" w:history="1">
        <w:r w:rsidR="008A2896" w:rsidRPr="00C40296">
          <w:rPr>
            <w:rStyle w:val="Hyperlink"/>
            <w:rFonts w:ascii="Times New Roman" w:hAnsi="Times New Roman" w:cs="Times New Roman"/>
            <w:sz w:val="24"/>
            <w:szCs w:val="24"/>
          </w:rPr>
          <w:t>https://fred.stlouisfed.org/</w:t>
        </w:r>
      </w:hyperlink>
      <w:r w:rsidR="008A2896" w:rsidRPr="00C402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9D614B" w14:textId="20AA49BF" w:rsidR="004059D6" w:rsidRDefault="004059D6" w:rsidP="00BA14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DBF383" w14:textId="31112753" w:rsidR="004059D6" w:rsidRDefault="004059D6" w:rsidP="00BA14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create graph</w:t>
      </w:r>
      <w:r w:rsidR="00A521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9B1149" w14:textId="0410C7E4" w:rsidR="00BA1461" w:rsidRPr="007226DC" w:rsidRDefault="00D72DAC" w:rsidP="00BA1461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224D2" w:rsidRPr="00C40296">
        <w:rPr>
          <w:rFonts w:ascii="Times New Roman" w:hAnsi="Times New Roman" w:cs="Times New Roman"/>
          <w:sz w:val="24"/>
          <w:szCs w:val="24"/>
        </w:rPr>
        <w:t>ownload</w:t>
      </w:r>
      <w:r w:rsidR="008A2896" w:rsidRPr="00C40296">
        <w:rPr>
          <w:rFonts w:ascii="Times New Roman" w:hAnsi="Times New Roman" w:cs="Times New Roman"/>
          <w:sz w:val="24"/>
          <w:szCs w:val="24"/>
        </w:rPr>
        <w:t xml:space="preserve"> </w:t>
      </w:r>
      <w:r w:rsidR="00845E89">
        <w:rPr>
          <w:rFonts w:ascii="Times New Roman" w:hAnsi="Times New Roman" w:cs="Times New Roman"/>
          <w:sz w:val="24"/>
          <w:szCs w:val="24"/>
        </w:rPr>
        <w:t>monthly/</w:t>
      </w:r>
      <w:r w:rsidR="009E2069">
        <w:rPr>
          <w:rFonts w:ascii="Times New Roman" w:hAnsi="Times New Roman" w:cs="Times New Roman"/>
          <w:sz w:val="24"/>
          <w:szCs w:val="24"/>
        </w:rPr>
        <w:t xml:space="preserve">quarterly </w:t>
      </w:r>
      <w:r w:rsidR="008A2896" w:rsidRPr="00C40296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for the following variables </w:t>
      </w:r>
      <w:r w:rsidR="008A2896" w:rsidRPr="00C40296">
        <w:rPr>
          <w:rFonts w:ascii="Times New Roman" w:hAnsi="Times New Roman" w:cs="Times New Roman"/>
          <w:sz w:val="24"/>
          <w:szCs w:val="24"/>
        </w:rPr>
        <w:t>from FRED and create all graphs yourself using Excel</w:t>
      </w:r>
      <w:r w:rsidR="001224D2">
        <w:rPr>
          <w:rFonts w:ascii="Times New Roman" w:hAnsi="Times New Roman" w:cs="Times New Roman"/>
          <w:sz w:val="24"/>
          <w:szCs w:val="24"/>
        </w:rPr>
        <w:t xml:space="preserve">. Select </w:t>
      </w:r>
      <w:r w:rsidR="006F0F21">
        <w:rPr>
          <w:rFonts w:ascii="Times New Roman" w:hAnsi="Times New Roman" w:cs="Times New Roman"/>
          <w:sz w:val="24"/>
          <w:szCs w:val="24"/>
        </w:rPr>
        <w:t>monthly</w:t>
      </w:r>
      <w:r w:rsidR="001224D2">
        <w:rPr>
          <w:rFonts w:ascii="Times New Roman" w:hAnsi="Times New Roman" w:cs="Times New Roman"/>
          <w:sz w:val="24"/>
          <w:szCs w:val="24"/>
        </w:rPr>
        <w:t xml:space="preserve"> data and time period of study as</w:t>
      </w:r>
      <w:r w:rsidR="001B7143">
        <w:rPr>
          <w:rFonts w:ascii="Times New Roman" w:hAnsi="Times New Roman" w:cs="Times New Roman"/>
          <w:sz w:val="24"/>
          <w:szCs w:val="24"/>
        </w:rPr>
        <w:t xml:space="preserve"> 20</w:t>
      </w:r>
      <w:r w:rsidR="00E30576">
        <w:rPr>
          <w:rFonts w:ascii="Times New Roman" w:hAnsi="Times New Roman" w:cs="Times New Roman"/>
          <w:sz w:val="24"/>
          <w:szCs w:val="24"/>
        </w:rPr>
        <w:t>05</w:t>
      </w:r>
      <w:r w:rsidR="001224D2">
        <w:rPr>
          <w:rFonts w:ascii="Times New Roman" w:hAnsi="Times New Roman" w:cs="Times New Roman"/>
          <w:sz w:val="24"/>
          <w:szCs w:val="24"/>
        </w:rPr>
        <w:t>-current.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F21">
        <w:rPr>
          <w:rFonts w:ascii="Times New Roman" w:hAnsi="Times New Roman" w:cs="Times New Roman"/>
          <w:sz w:val="24"/>
          <w:szCs w:val="24"/>
        </w:rPr>
        <w:t xml:space="preserve">If monthly data is not </w:t>
      </w:r>
      <w:r w:rsidR="009828FB">
        <w:rPr>
          <w:rFonts w:ascii="Times New Roman" w:hAnsi="Times New Roman" w:cs="Times New Roman"/>
          <w:sz w:val="24"/>
          <w:szCs w:val="24"/>
        </w:rPr>
        <w:t>available,</w:t>
      </w:r>
      <w:r w:rsidR="006F0F21">
        <w:rPr>
          <w:rFonts w:ascii="Times New Roman" w:hAnsi="Times New Roman" w:cs="Times New Roman"/>
          <w:sz w:val="24"/>
          <w:szCs w:val="24"/>
        </w:rPr>
        <w:t xml:space="preserve"> then select quarterly data. </w:t>
      </w:r>
    </w:p>
    <w:p w14:paraId="2968396C" w14:textId="770B8B60" w:rsidR="00BA1461" w:rsidRDefault="00BA1461" w:rsidP="00BA146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E6F9E28" w14:textId="70D4113E" w:rsidR="00BA1461" w:rsidRDefault="00BA1461" w:rsidP="00BA146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96">
        <w:rPr>
          <w:rFonts w:ascii="Times New Roman" w:hAnsi="Times New Roman" w:cs="Times New Roman"/>
          <w:sz w:val="24"/>
          <w:szCs w:val="24"/>
        </w:rPr>
        <w:t>Real GDP (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C40296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, that is, </w:t>
      </w:r>
      <w:r w:rsidRPr="00C40296">
        <w:rPr>
          <w:rFonts w:ascii="Times New Roman" w:hAnsi="Times New Roman" w:cs="Times New Roman"/>
          <w:sz w:val="24"/>
          <w:szCs w:val="24"/>
        </w:rPr>
        <w:t>% change</w:t>
      </w:r>
      <w:r>
        <w:rPr>
          <w:rFonts w:ascii="Times New Roman" w:hAnsi="Times New Roman" w:cs="Times New Roman"/>
          <w:sz w:val="24"/>
          <w:szCs w:val="24"/>
        </w:rPr>
        <w:t xml:space="preserve"> from year ago</w:t>
      </w:r>
      <w:r w:rsidRPr="00C402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327AB" w14:textId="41F50BD7" w:rsidR="00BA1461" w:rsidRDefault="00BA1461" w:rsidP="00BA146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461">
        <w:rPr>
          <w:rFonts w:ascii="Times New Roman" w:hAnsi="Times New Roman" w:cs="Times New Roman"/>
          <w:sz w:val="24"/>
          <w:szCs w:val="24"/>
        </w:rPr>
        <w:t xml:space="preserve">Real Personal Consumption Expenditures (in growth, that is, % change from year ago) </w:t>
      </w:r>
    </w:p>
    <w:p w14:paraId="68E59B5E" w14:textId="768F1C3C" w:rsidR="00BA1461" w:rsidRDefault="00BA1461" w:rsidP="00BA146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461">
        <w:rPr>
          <w:rFonts w:ascii="Times New Roman" w:hAnsi="Times New Roman" w:cs="Times New Roman"/>
          <w:sz w:val="24"/>
          <w:szCs w:val="24"/>
        </w:rPr>
        <w:t>Real Gross Private Domestic Investment (in growth, that is, % change from year ago)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B3037" w14:textId="39DDD374" w:rsidR="00E95A19" w:rsidRPr="00E95A19" w:rsidRDefault="00E95A19" w:rsidP="00E95A1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Government Expenditures as a fraction of GDP</w:t>
      </w:r>
      <w:r w:rsidR="00271908">
        <w:rPr>
          <w:rFonts w:ascii="Times New Roman" w:hAnsi="Times New Roman" w:cs="Times New Roman"/>
          <w:sz w:val="24"/>
          <w:szCs w:val="24"/>
        </w:rPr>
        <w:t xml:space="preserve"> (the unit is </w:t>
      </w:r>
      <w:r w:rsidR="001E38FA">
        <w:rPr>
          <w:rFonts w:ascii="Times New Roman" w:hAnsi="Times New Roman" w:cs="Times New Roman"/>
          <w:sz w:val="24"/>
          <w:szCs w:val="24"/>
        </w:rPr>
        <w:t>%</w:t>
      </w:r>
      <w:r w:rsidR="00271908">
        <w:rPr>
          <w:rFonts w:ascii="Times New Roman" w:hAnsi="Times New Roman" w:cs="Times New Roman"/>
          <w:sz w:val="24"/>
          <w:szCs w:val="24"/>
        </w:rPr>
        <w:t>)</w:t>
      </w:r>
      <w:r w:rsidR="00E67B92">
        <w:rPr>
          <w:rFonts w:ascii="Times New Roman" w:hAnsi="Times New Roman" w:cs="Times New Roman"/>
          <w:sz w:val="24"/>
          <w:szCs w:val="24"/>
        </w:rPr>
        <w:t xml:space="preserve"> </w:t>
      </w:r>
      <w:r w:rsidR="00271908">
        <w:rPr>
          <w:rFonts w:ascii="Times New Roman" w:hAnsi="Times New Roman" w:cs="Times New Roman"/>
          <w:sz w:val="24"/>
          <w:szCs w:val="24"/>
        </w:rPr>
        <w:t>/</w:t>
      </w:r>
      <w:r w:rsidR="00E67B92">
        <w:rPr>
          <w:rFonts w:ascii="Times New Roman" w:hAnsi="Times New Roman" w:cs="Times New Roman"/>
          <w:sz w:val="24"/>
          <w:szCs w:val="24"/>
        </w:rPr>
        <w:t xml:space="preserve"> D</w:t>
      </w:r>
      <w:r w:rsidR="00271908">
        <w:rPr>
          <w:rFonts w:ascii="Times New Roman" w:hAnsi="Times New Roman" w:cs="Times New Roman"/>
          <w:sz w:val="24"/>
          <w:szCs w:val="24"/>
        </w:rPr>
        <w:t xml:space="preserve">ebt to </w:t>
      </w:r>
      <w:proofErr w:type="spellStart"/>
      <w:r w:rsidR="00271908">
        <w:rPr>
          <w:rFonts w:ascii="Times New Roman" w:hAnsi="Times New Roman" w:cs="Times New Roman"/>
          <w:sz w:val="24"/>
          <w:szCs w:val="24"/>
        </w:rPr>
        <w:t>gdp</w:t>
      </w:r>
      <w:proofErr w:type="spellEnd"/>
      <w:r w:rsidR="00271908">
        <w:rPr>
          <w:rFonts w:ascii="Times New Roman" w:hAnsi="Times New Roman" w:cs="Times New Roman"/>
          <w:sz w:val="24"/>
          <w:szCs w:val="24"/>
        </w:rPr>
        <w:t xml:space="preserve"> ratio (the unit is %)</w:t>
      </w:r>
    </w:p>
    <w:p w14:paraId="4B865398" w14:textId="03A36604" w:rsidR="00BA1461" w:rsidRPr="00BA1461" w:rsidRDefault="00BA1461" w:rsidP="00BA146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Index of Industrial Production (in </w:t>
      </w:r>
      <w:r w:rsidRPr="00C40296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, that is, </w:t>
      </w:r>
      <w:r w:rsidRPr="00C40296">
        <w:rPr>
          <w:rFonts w:ascii="Times New Roman" w:hAnsi="Times New Roman" w:cs="Times New Roman"/>
          <w:sz w:val="24"/>
          <w:szCs w:val="24"/>
        </w:rPr>
        <w:t>% change</w:t>
      </w:r>
      <w:r>
        <w:rPr>
          <w:rFonts w:ascii="Times New Roman" w:hAnsi="Times New Roman" w:cs="Times New Roman"/>
          <w:sz w:val="24"/>
          <w:szCs w:val="24"/>
        </w:rPr>
        <w:t xml:space="preserve"> from year ago</w:t>
      </w:r>
      <w:r w:rsidRPr="00C402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1BE04" w14:textId="516AA75C" w:rsidR="00BA1461" w:rsidRPr="00BA1461" w:rsidRDefault="00BA1461" w:rsidP="00BA146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Unemployment Rate (plot it as it is) </w:t>
      </w:r>
    </w:p>
    <w:p w14:paraId="24238A74" w14:textId="3B7A1852" w:rsidR="00BA1461" w:rsidRDefault="00E95A19" w:rsidP="00BA146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A19">
        <w:rPr>
          <w:rFonts w:ascii="Times New Roman" w:hAnsi="Times New Roman" w:cs="Times New Roman"/>
          <w:sz w:val="24"/>
          <w:szCs w:val="24"/>
        </w:rPr>
        <w:t xml:space="preserve">Consumer Price Index for All Urban Consumers: All Items in U.S. City Average </w:t>
      </w:r>
      <w:r w:rsidR="00BA1461">
        <w:rPr>
          <w:rFonts w:ascii="Times New Roman" w:hAnsi="Times New Roman" w:cs="Times New Roman"/>
          <w:sz w:val="24"/>
          <w:szCs w:val="24"/>
        </w:rPr>
        <w:t xml:space="preserve">(in </w:t>
      </w:r>
      <w:r w:rsidR="00BA1461" w:rsidRPr="00C40296">
        <w:rPr>
          <w:rFonts w:ascii="Times New Roman" w:hAnsi="Times New Roman" w:cs="Times New Roman"/>
          <w:sz w:val="24"/>
          <w:szCs w:val="24"/>
        </w:rPr>
        <w:t>growth</w:t>
      </w:r>
      <w:r w:rsidR="00BA1461">
        <w:rPr>
          <w:rFonts w:ascii="Times New Roman" w:hAnsi="Times New Roman" w:cs="Times New Roman"/>
          <w:sz w:val="24"/>
          <w:szCs w:val="24"/>
        </w:rPr>
        <w:t xml:space="preserve">, that is, </w:t>
      </w:r>
      <w:r w:rsidR="00BA1461" w:rsidRPr="00C40296">
        <w:rPr>
          <w:rFonts w:ascii="Times New Roman" w:hAnsi="Times New Roman" w:cs="Times New Roman"/>
          <w:sz w:val="24"/>
          <w:szCs w:val="24"/>
        </w:rPr>
        <w:t>% change</w:t>
      </w:r>
      <w:r w:rsidR="00BA1461">
        <w:rPr>
          <w:rFonts w:ascii="Times New Roman" w:hAnsi="Times New Roman" w:cs="Times New Roman"/>
          <w:sz w:val="24"/>
          <w:szCs w:val="24"/>
        </w:rPr>
        <w:t xml:space="preserve"> from year ago. This growth in consumer price index will show what is happening to inflation in the economy. Inflation is measured by growth in prices.</w:t>
      </w:r>
      <w:r w:rsidR="00BA1461" w:rsidRPr="00C40296">
        <w:rPr>
          <w:rFonts w:ascii="Times New Roman" w:hAnsi="Times New Roman" w:cs="Times New Roman"/>
          <w:sz w:val="24"/>
          <w:szCs w:val="24"/>
        </w:rPr>
        <w:t>)</w:t>
      </w:r>
      <w:r w:rsidR="00BA1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3C526" w14:textId="3770B4D7" w:rsidR="00E95A19" w:rsidRDefault="00E95A19" w:rsidP="00BA146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A19">
        <w:rPr>
          <w:rFonts w:ascii="Times New Roman" w:hAnsi="Times New Roman" w:cs="Times New Roman"/>
          <w:sz w:val="24"/>
          <w:szCs w:val="24"/>
        </w:rPr>
        <w:t>Consumer Price Index for All Urban Consumers: Energy in U.S. City Average</w:t>
      </w:r>
      <w:r>
        <w:rPr>
          <w:rFonts w:ascii="Times New Roman" w:hAnsi="Times New Roman" w:cs="Times New Roman"/>
          <w:sz w:val="24"/>
          <w:szCs w:val="24"/>
        </w:rPr>
        <w:t xml:space="preserve"> (in </w:t>
      </w:r>
      <w:r w:rsidRPr="00C40296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, that is, </w:t>
      </w:r>
      <w:r w:rsidRPr="00C40296">
        <w:rPr>
          <w:rFonts w:ascii="Times New Roman" w:hAnsi="Times New Roman" w:cs="Times New Roman"/>
          <w:sz w:val="24"/>
          <w:szCs w:val="24"/>
        </w:rPr>
        <w:t>% change</w:t>
      </w:r>
      <w:r>
        <w:rPr>
          <w:rFonts w:ascii="Times New Roman" w:hAnsi="Times New Roman" w:cs="Times New Roman"/>
          <w:sz w:val="24"/>
          <w:szCs w:val="24"/>
        </w:rPr>
        <w:t xml:space="preserve"> from year ago)</w:t>
      </w:r>
      <w:r w:rsidR="007226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937AE" w14:textId="6469BB3E" w:rsidR="001D7250" w:rsidRPr="00BA1461" w:rsidRDefault="001D7250" w:rsidP="00BA146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96">
        <w:rPr>
          <w:rFonts w:ascii="Times New Roman" w:hAnsi="Times New Roman" w:cs="Times New Roman"/>
          <w:sz w:val="24"/>
          <w:szCs w:val="24"/>
        </w:rPr>
        <w:t>University of Michigan: Consumer Sentiment</w:t>
      </w:r>
      <w:r>
        <w:rPr>
          <w:rFonts w:ascii="Times New Roman" w:hAnsi="Times New Roman" w:cs="Times New Roman"/>
          <w:sz w:val="24"/>
          <w:szCs w:val="24"/>
        </w:rPr>
        <w:t xml:space="preserve"> index (plot it as it is)</w:t>
      </w:r>
    </w:p>
    <w:p w14:paraId="0283464E" w14:textId="073CF88F" w:rsidR="00BA1461" w:rsidRPr="00BA1461" w:rsidRDefault="00BA1461" w:rsidP="00BA146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96">
        <w:rPr>
          <w:rFonts w:ascii="Times New Roman" w:hAnsi="Times New Roman" w:cs="Times New Roman"/>
          <w:sz w:val="24"/>
          <w:szCs w:val="24"/>
        </w:rPr>
        <w:t>Real Broad Effective Exchange Rate for United States</w:t>
      </w:r>
      <w:r>
        <w:rPr>
          <w:rFonts w:ascii="Times New Roman" w:hAnsi="Times New Roman" w:cs="Times New Roman"/>
          <w:sz w:val="24"/>
          <w:szCs w:val="24"/>
        </w:rPr>
        <w:t xml:space="preserve"> (plot it as it is) </w:t>
      </w:r>
    </w:p>
    <w:p w14:paraId="31B5F081" w14:textId="529B838F" w:rsidR="00BA1461" w:rsidRDefault="00BA1461" w:rsidP="009D5AD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ACDA93" w14:textId="77777777" w:rsidR="006046E3" w:rsidRDefault="006046E3" w:rsidP="00C4029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4A35EE" w14:textId="77777777" w:rsidR="006046E3" w:rsidRDefault="006046E3" w:rsidP="00C4029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9B50EB" w14:textId="77777777" w:rsidR="009F6F20" w:rsidRDefault="009F6F20" w:rsidP="00C4029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03E752" w14:textId="7689055A" w:rsidR="00C40296" w:rsidRPr="00C40296" w:rsidRDefault="00C40296" w:rsidP="00C4029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29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II: </w:t>
      </w:r>
      <w:r w:rsidR="00AC7D63">
        <w:rPr>
          <w:rFonts w:ascii="Times New Roman" w:hAnsi="Times New Roman" w:cs="Times New Roman"/>
          <w:b/>
          <w:sz w:val="24"/>
          <w:szCs w:val="24"/>
          <w:u w:val="single"/>
        </w:rPr>
        <w:t>Monetary Policy Recommendation</w:t>
      </w:r>
      <w:r w:rsidR="00BA1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488443D" w14:textId="20CF1393" w:rsidR="004059D6" w:rsidRDefault="00E826D0" w:rsidP="00F810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current risks to the U.S. economy? </w:t>
      </w:r>
      <w:r w:rsidR="00D72DAC">
        <w:rPr>
          <w:rFonts w:ascii="Times New Roman" w:hAnsi="Times New Roman" w:cs="Times New Roman"/>
          <w:sz w:val="24"/>
          <w:szCs w:val="24"/>
        </w:rPr>
        <w:t>After analyzing the current economic condition</w:t>
      </w:r>
      <w:r>
        <w:rPr>
          <w:rFonts w:ascii="Times New Roman" w:hAnsi="Times New Roman" w:cs="Times New Roman"/>
          <w:sz w:val="24"/>
          <w:szCs w:val="24"/>
        </w:rPr>
        <w:t xml:space="preserve"> and risks</w:t>
      </w:r>
      <w:r w:rsidR="00D72DAC">
        <w:rPr>
          <w:rFonts w:ascii="Times New Roman" w:hAnsi="Times New Roman" w:cs="Times New Roman"/>
          <w:sz w:val="24"/>
          <w:szCs w:val="24"/>
        </w:rPr>
        <w:t>, w</w:t>
      </w:r>
      <w:r w:rsidR="00C40296" w:rsidRPr="00C40296">
        <w:rPr>
          <w:rFonts w:ascii="Times New Roman" w:hAnsi="Times New Roman" w:cs="Times New Roman"/>
          <w:sz w:val="24"/>
          <w:szCs w:val="24"/>
        </w:rPr>
        <w:t>hat course of monetary policy do you recommend?</w:t>
      </w:r>
      <w:r w:rsidR="00257039">
        <w:rPr>
          <w:rFonts w:ascii="Times New Roman" w:hAnsi="Times New Roman" w:cs="Times New Roman"/>
          <w:sz w:val="24"/>
          <w:szCs w:val="24"/>
        </w:rPr>
        <w:t xml:space="preserve"> </w:t>
      </w:r>
      <w:r w:rsidR="00F810F6">
        <w:rPr>
          <w:rFonts w:ascii="Times New Roman" w:hAnsi="Times New Roman" w:cs="Times New Roman"/>
          <w:sz w:val="24"/>
          <w:szCs w:val="24"/>
        </w:rPr>
        <w:t xml:space="preserve"> </w:t>
      </w:r>
      <w:r w:rsidR="00AC7D63">
        <w:rPr>
          <w:rFonts w:ascii="Times New Roman" w:hAnsi="Times New Roman" w:cs="Times New Roman"/>
          <w:sz w:val="24"/>
          <w:szCs w:val="24"/>
        </w:rPr>
        <w:t>You should make suitable recommendations for both conventional and unconventional monetary policy</w:t>
      </w:r>
      <w:r w:rsidR="009D5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51173A" w14:textId="0A77EA0F" w:rsidR="004059D6" w:rsidRDefault="004059D6" w:rsidP="00F810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5AE5B7" w14:textId="7A1E60FB" w:rsidR="004059D6" w:rsidRDefault="004059D6" w:rsidP="00F810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create graph</w:t>
      </w:r>
      <w:r w:rsidR="00A521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FE7D17" w14:textId="50FAC471" w:rsidR="00F810F6" w:rsidRDefault="00F810F6" w:rsidP="00F810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40296">
        <w:rPr>
          <w:rFonts w:ascii="Times New Roman" w:hAnsi="Times New Roman" w:cs="Times New Roman"/>
          <w:sz w:val="24"/>
          <w:szCs w:val="24"/>
        </w:rPr>
        <w:t xml:space="preserve">ownload </w:t>
      </w:r>
      <w:r>
        <w:rPr>
          <w:rFonts w:ascii="Times New Roman" w:hAnsi="Times New Roman" w:cs="Times New Roman"/>
          <w:sz w:val="24"/>
          <w:szCs w:val="24"/>
        </w:rPr>
        <w:t xml:space="preserve">monthly/quarterly </w:t>
      </w:r>
      <w:r w:rsidRPr="00C40296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for the following variables </w:t>
      </w:r>
      <w:r w:rsidRPr="00C40296">
        <w:rPr>
          <w:rFonts w:ascii="Times New Roman" w:hAnsi="Times New Roman" w:cs="Times New Roman"/>
          <w:sz w:val="24"/>
          <w:szCs w:val="24"/>
        </w:rPr>
        <w:t xml:space="preserve">from FRED and </w:t>
      </w:r>
      <w:r w:rsidR="009D5AD4">
        <w:rPr>
          <w:rFonts w:ascii="Times New Roman" w:hAnsi="Times New Roman" w:cs="Times New Roman"/>
          <w:sz w:val="24"/>
          <w:szCs w:val="24"/>
        </w:rPr>
        <w:t>create</w:t>
      </w:r>
      <w:r w:rsidRPr="00C40296">
        <w:rPr>
          <w:rFonts w:ascii="Times New Roman" w:hAnsi="Times New Roman" w:cs="Times New Roman"/>
          <w:sz w:val="24"/>
          <w:szCs w:val="24"/>
        </w:rPr>
        <w:t xml:space="preserve"> all graphs yourself using Excel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FE4DE1" w14:textId="77777777" w:rsidR="00F810F6" w:rsidRDefault="00F810F6" w:rsidP="00C402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C9F990" w14:textId="11442AFD" w:rsidR="00C40296" w:rsidRPr="00F810F6" w:rsidRDefault="00F810F6" w:rsidP="009D5AD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0B48">
        <w:rPr>
          <w:rFonts w:ascii="Times New Roman" w:hAnsi="Times New Roman" w:cs="Times New Roman"/>
          <w:sz w:val="24"/>
          <w:szCs w:val="24"/>
        </w:rPr>
        <w:t>ffective</w:t>
      </w:r>
      <w:r w:rsidR="00257039">
        <w:rPr>
          <w:rFonts w:ascii="Times New Roman" w:hAnsi="Times New Roman" w:cs="Times New Roman"/>
          <w:sz w:val="24"/>
          <w:szCs w:val="24"/>
        </w:rPr>
        <w:t xml:space="preserve"> federal funds rate </w:t>
      </w:r>
      <w:r>
        <w:rPr>
          <w:rFonts w:ascii="Times New Roman" w:hAnsi="Times New Roman" w:cs="Times New Roman"/>
          <w:sz w:val="24"/>
          <w:szCs w:val="24"/>
        </w:rPr>
        <w:t>(plot it as it is)</w:t>
      </w:r>
      <w:r w:rsidR="009828F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A1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921EB" w14:textId="5F76E532" w:rsidR="00F73114" w:rsidRDefault="001D7250" w:rsidP="009D5AD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Quantitative Easing/</w:t>
      </w:r>
      <w:r w:rsidR="00F73114" w:rsidRPr="00F73114">
        <w:rPr>
          <w:rFonts w:ascii="Times New Roman" w:hAnsi="Times New Roman" w:cs="Times New Roman"/>
          <w:sz w:val="24"/>
          <w:szCs w:val="24"/>
        </w:rPr>
        <w:t xml:space="preserve"> </w:t>
      </w:r>
      <w:r w:rsidR="00F73114">
        <w:rPr>
          <w:rFonts w:ascii="Times New Roman" w:hAnsi="Times New Roman" w:cs="Times New Roman"/>
          <w:sz w:val="24"/>
          <w:szCs w:val="24"/>
        </w:rPr>
        <w:t xml:space="preserve">Quantitative Tightening </w:t>
      </w:r>
      <w:r w:rsidR="005751CE">
        <w:rPr>
          <w:rFonts w:ascii="Times New Roman" w:hAnsi="Times New Roman" w:cs="Times New Roman"/>
          <w:sz w:val="24"/>
          <w:szCs w:val="24"/>
        </w:rPr>
        <w:t>(</w:t>
      </w:r>
      <w:r w:rsidR="009828FB">
        <w:rPr>
          <w:rFonts w:ascii="Times New Roman" w:hAnsi="Times New Roman" w:cs="Times New Roman"/>
          <w:sz w:val="24"/>
          <w:szCs w:val="24"/>
        </w:rPr>
        <w:t xml:space="preserve">discuss but </w:t>
      </w:r>
      <w:r w:rsidR="005751CE">
        <w:rPr>
          <w:rFonts w:ascii="Times New Roman" w:hAnsi="Times New Roman" w:cs="Times New Roman"/>
          <w:sz w:val="24"/>
          <w:szCs w:val="24"/>
        </w:rPr>
        <w:t>graph not needed)</w:t>
      </w:r>
    </w:p>
    <w:p w14:paraId="747B6E41" w14:textId="7A62C6FF" w:rsidR="009D5AD4" w:rsidRDefault="001D7250" w:rsidP="009D5AD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Guidance (discuss)</w:t>
      </w:r>
    </w:p>
    <w:p w14:paraId="21B25871" w14:textId="267AADC2" w:rsidR="009D5AD4" w:rsidRDefault="009D5AD4" w:rsidP="005751CE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AD4">
        <w:rPr>
          <w:rFonts w:ascii="Times New Roman" w:hAnsi="Times New Roman" w:cs="Times New Roman"/>
          <w:sz w:val="24"/>
          <w:szCs w:val="24"/>
        </w:rPr>
        <w:t>FOMC Summary of Economic Projections for the Fed Funds Rate</w:t>
      </w:r>
      <w:r w:rsidR="001D7250">
        <w:rPr>
          <w:rFonts w:ascii="Times New Roman" w:hAnsi="Times New Roman" w:cs="Times New Roman"/>
          <w:sz w:val="24"/>
          <w:szCs w:val="24"/>
        </w:rPr>
        <w:t xml:space="preserve"> (plot it as it is)</w:t>
      </w:r>
    </w:p>
    <w:p w14:paraId="2FFA5AA4" w14:textId="0B91FB2E" w:rsidR="009D5AD4" w:rsidRDefault="009D5AD4" w:rsidP="005751CE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AD4">
        <w:rPr>
          <w:rFonts w:ascii="Times New Roman" w:hAnsi="Times New Roman" w:cs="Times New Roman"/>
          <w:sz w:val="24"/>
          <w:szCs w:val="24"/>
        </w:rPr>
        <w:t>FOMC Summary of Economic Projections for Inflation Rate</w:t>
      </w:r>
      <w:r w:rsidR="001D7250">
        <w:rPr>
          <w:rFonts w:ascii="Times New Roman" w:hAnsi="Times New Roman" w:cs="Times New Roman"/>
          <w:sz w:val="24"/>
          <w:szCs w:val="24"/>
        </w:rPr>
        <w:t xml:space="preserve"> (plot it as it is)</w:t>
      </w:r>
    </w:p>
    <w:p w14:paraId="1739AF95" w14:textId="7D8C4D21" w:rsidR="001D7250" w:rsidRPr="001D7250" w:rsidRDefault="001D7250" w:rsidP="005751CE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AD4">
        <w:rPr>
          <w:rFonts w:ascii="Times New Roman" w:hAnsi="Times New Roman" w:cs="Times New Roman"/>
          <w:sz w:val="24"/>
          <w:szCs w:val="24"/>
        </w:rPr>
        <w:t xml:space="preserve">FOMC Summary of Economic Projections for </w:t>
      </w:r>
      <w:r>
        <w:rPr>
          <w:rFonts w:ascii="Times New Roman" w:hAnsi="Times New Roman" w:cs="Times New Roman"/>
          <w:sz w:val="24"/>
          <w:szCs w:val="24"/>
        </w:rPr>
        <w:t>Real GDP (plot it as it is)</w:t>
      </w:r>
    </w:p>
    <w:p w14:paraId="5C87C61B" w14:textId="77777777" w:rsidR="009D5AD4" w:rsidRPr="00F810F6" w:rsidRDefault="009D5AD4" w:rsidP="009D5AD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D6B21B" w14:textId="77777777" w:rsidR="00284E21" w:rsidRPr="00036FE2" w:rsidRDefault="00284E21" w:rsidP="00326514">
      <w:pPr>
        <w:pStyle w:val="ListParagraph"/>
        <w:ind w:left="0"/>
        <w:jc w:val="both"/>
        <w:rPr>
          <w:b/>
        </w:rPr>
      </w:pPr>
    </w:p>
    <w:p w14:paraId="54879417" w14:textId="3F4EF732" w:rsidR="00036FE2" w:rsidRPr="004059D6" w:rsidRDefault="00036FE2" w:rsidP="0032651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2">
        <w:rPr>
          <w:rFonts w:ascii="Times New Roman" w:hAnsi="Times New Roman" w:cs="Times New Roman"/>
          <w:b/>
          <w:sz w:val="24"/>
          <w:szCs w:val="24"/>
        </w:rPr>
        <w:t>Useful Resources:</w:t>
      </w:r>
    </w:p>
    <w:p w14:paraId="5A352B4F" w14:textId="2F75E660" w:rsidR="007948B3" w:rsidRDefault="00000000" w:rsidP="00326514">
      <w:pPr>
        <w:pStyle w:val="ListParagraph"/>
        <w:ind w:left="0"/>
        <w:jc w:val="both"/>
      </w:pPr>
      <w:hyperlink r:id="rId9" w:history="1">
        <w:r w:rsidR="007948B3" w:rsidRPr="00A71D88">
          <w:rPr>
            <w:rStyle w:val="Hyperlink"/>
          </w:rPr>
          <w:t>https://www.federalreserve.gov/monetarypolicy.htm</w:t>
        </w:r>
      </w:hyperlink>
    </w:p>
    <w:p w14:paraId="64774B19" w14:textId="020581BE" w:rsidR="00036FE2" w:rsidRPr="007948B3" w:rsidRDefault="00000000" w:rsidP="00036FE2">
      <w:pPr>
        <w:pStyle w:val="ListParagraph"/>
        <w:ind w:left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0" w:history="1">
        <w:r w:rsidR="00036FE2" w:rsidRPr="00036FE2">
          <w:rPr>
            <w:rStyle w:val="Hyperlink"/>
            <w:rFonts w:ascii="Times New Roman" w:hAnsi="Times New Roman" w:cs="Times New Roman"/>
            <w:sz w:val="24"/>
            <w:szCs w:val="24"/>
          </w:rPr>
          <w:t>https://www.federalreserve.gov/monetarypolicy/fomc.htm</w:t>
        </w:r>
      </w:hyperlink>
    </w:p>
    <w:p w14:paraId="0A71FDA6" w14:textId="446B811F" w:rsidR="00036FE2" w:rsidRDefault="00000000" w:rsidP="00326514">
      <w:pPr>
        <w:pStyle w:val="ListParagraph"/>
        <w:ind w:left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1" w:history="1">
        <w:r w:rsidR="00684DB9" w:rsidRPr="00202C24">
          <w:rPr>
            <w:rStyle w:val="Hyperlink"/>
            <w:rFonts w:ascii="Times New Roman" w:hAnsi="Times New Roman" w:cs="Times New Roman"/>
            <w:sz w:val="24"/>
            <w:szCs w:val="24"/>
          </w:rPr>
          <w:t>https://www.federalreserve.gov/monetarypolicy/fomccalendars.htm</w:t>
        </w:r>
      </w:hyperlink>
    </w:p>
    <w:p w14:paraId="60995369" w14:textId="527F9E57" w:rsidR="00684DB9" w:rsidRDefault="00684DB9" w:rsidP="00326514">
      <w:pPr>
        <w:pStyle w:val="ListParagraph"/>
        <w:ind w:left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84DB9">
        <w:rPr>
          <w:rStyle w:val="Hyperlink"/>
          <w:rFonts w:ascii="Times New Roman" w:hAnsi="Times New Roman" w:cs="Times New Roman"/>
          <w:sz w:val="24"/>
          <w:szCs w:val="24"/>
        </w:rPr>
        <w:t>https://www.newyorkfed.org/outreach-and-education/high-school/high-school-fed-challenge-resource.html</w:t>
      </w:r>
    </w:p>
    <w:p w14:paraId="751B0E11" w14:textId="77777777" w:rsidR="00E70D02" w:rsidRDefault="00E70D02" w:rsidP="00326514">
      <w:pPr>
        <w:pStyle w:val="ListParagraph"/>
        <w:ind w:left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D60AF2B" w14:textId="492FFA0B" w:rsidR="001604BE" w:rsidRPr="00474850" w:rsidRDefault="00474850" w:rsidP="004748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9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NOTE: </w:t>
      </w:r>
      <w:r w:rsidR="001250B2" w:rsidRPr="0047485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A1461" w:rsidRPr="00474850">
        <w:rPr>
          <w:rFonts w:ascii="Times New Roman" w:hAnsi="Times New Roman" w:cs="Times New Roman"/>
          <w:color w:val="000000" w:themeColor="text1"/>
          <w:sz w:val="24"/>
          <w:szCs w:val="24"/>
        </w:rPr>
        <w:t>ou are required t</w:t>
      </w:r>
      <w:r w:rsidR="001250B2" w:rsidRPr="00474850">
        <w:rPr>
          <w:rFonts w:ascii="Times New Roman" w:hAnsi="Times New Roman" w:cs="Times New Roman"/>
          <w:color w:val="000000" w:themeColor="text1"/>
          <w:sz w:val="24"/>
          <w:szCs w:val="24"/>
        </w:rPr>
        <w:t>o pr</w:t>
      </w:r>
      <w:r w:rsidR="009D5AD4">
        <w:rPr>
          <w:rFonts w:ascii="Times New Roman" w:hAnsi="Times New Roman" w:cs="Times New Roman"/>
          <w:color w:val="000000" w:themeColor="text1"/>
          <w:sz w:val="24"/>
          <w:szCs w:val="24"/>
        </w:rPr>
        <w:t>esent</w:t>
      </w:r>
      <w:r w:rsidR="001250B2" w:rsidRPr="0047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professional graph</w:t>
      </w:r>
      <w:r w:rsidR="001604BE" w:rsidRPr="0047485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250B2" w:rsidRPr="0047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04BE" w:rsidRPr="0047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 appropriate titles, legends, </w:t>
      </w:r>
      <w:r w:rsidR="001250B2" w:rsidRPr="00474850">
        <w:rPr>
          <w:rFonts w:ascii="Times New Roman" w:hAnsi="Times New Roman" w:cs="Times New Roman"/>
          <w:color w:val="000000" w:themeColor="text1"/>
          <w:sz w:val="24"/>
          <w:szCs w:val="24"/>
        </w:rPr>
        <w:t>labels</w:t>
      </w:r>
      <w:r w:rsidR="001604BE" w:rsidRPr="00474850">
        <w:rPr>
          <w:rFonts w:ascii="Times New Roman" w:hAnsi="Times New Roman" w:cs="Times New Roman"/>
          <w:color w:val="000000" w:themeColor="text1"/>
          <w:sz w:val="24"/>
          <w:szCs w:val="24"/>
        </w:rPr>
        <w:t>, and notes</w:t>
      </w:r>
      <w:r w:rsidR="001250B2" w:rsidRPr="00474850">
        <w:rPr>
          <w:rFonts w:ascii="Times New Roman" w:hAnsi="Times New Roman" w:cs="Times New Roman"/>
          <w:color w:val="000000" w:themeColor="text1"/>
          <w:sz w:val="24"/>
          <w:szCs w:val="24"/>
        </w:rPr>
        <w:t>. Do not simply copy pre-made graphs from the internet or FRED (you will receive a zero grade if you download pre-made graphs from FRED). You must download monthly/quarterly data from FRED and create all graphs yourself using Excel.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04BE" w:rsidRPr="0047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be sure to mention the following in your notes below the graph: </w:t>
      </w:r>
      <w:r w:rsidR="001604BE" w:rsidRPr="00405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variable name, whether the data is monthly or quarterly, source as FRED. </w:t>
      </w:r>
      <w:r w:rsidR="001604BE" w:rsidRPr="00474850">
        <w:rPr>
          <w:rFonts w:ascii="Times New Roman" w:hAnsi="Times New Roman" w:cs="Times New Roman"/>
          <w:sz w:val="24"/>
          <w:szCs w:val="24"/>
        </w:rPr>
        <w:t xml:space="preserve">For </w:t>
      </w:r>
      <w:r w:rsidR="009D5AD4" w:rsidRPr="00474850">
        <w:rPr>
          <w:rFonts w:ascii="Times New Roman" w:hAnsi="Times New Roman" w:cs="Times New Roman"/>
          <w:sz w:val="24"/>
          <w:szCs w:val="24"/>
        </w:rPr>
        <w:t>example,</w:t>
      </w:r>
      <w:r w:rsidR="001604BE" w:rsidRPr="00474850">
        <w:rPr>
          <w:rFonts w:ascii="Times New Roman" w:hAnsi="Times New Roman" w:cs="Times New Roman"/>
          <w:sz w:val="24"/>
          <w:szCs w:val="24"/>
        </w:rPr>
        <w:t xml:space="preserve"> below the Real GDP graph you should write:</w:t>
      </w:r>
    </w:p>
    <w:p w14:paraId="112CD672" w14:textId="77777777" w:rsidR="001604BE" w:rsidRPr="00E70D02" w:rsidRDefault="001604BE" w:rsidP="0047485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70D02">
        <w:rPr>
          <w:rFonts w:ascii="Times New Roman" w:hAnsi="Times New Roman" w:cs="Times New Roman"/>
          <w:i/>
          <w:sz w:val="24"/>
          <w:szCs w:val="24"/>
        </w:rPr>
        <w:t>Note: Real GDP Growth, Quarterly</w:t>
      </w:r>
    </w:p>
    <w:p w14:paraId="002B9462" w14:textId="77777777" w:rsidR="001604BE" w:rsidRPr="00E70D02" w:rsidRDefault="001604BE" w:rsidP="0047485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70D02">
        <w:rPr>
          <w:rFonts w:ascii="Times New Roman" w:hAnsi="Times New Roman" w:cs="Times New Roman"/>
          <w:i/>
          <w:sz w:val="24"/>
          <w:szCs w:val="24"/>
        </w:rPr>
        <w:t>Source: FRED</w:t>
      </w:r>
    </w:p>
    <w:p w14:paraId="22E81339" w14:textId="77777777" w:rsidR="001604BE" w:rsidRPr="00E70D02" w:rsidRDefault="001604BE" w:rsidP="00474850">
      <w:pPr>
        <w:pStyle w:val="NoSpacing"/>
        <w:rPr>
          <w:sz w:val="24"/>
          <w:szCs w:val="24"/>
        </w:rPr>
      </w:pPr>
    </w:p>
    <w:p w14:paraId="3C363E36" w14:textId="3C89FB93" w:rsidR="001604BE" w:rsidRPr="00E70D02" w:rsidRDefault="001604BE" w:rsidP="0047485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02">
        <w:rPr>
          <w:rFonts w:ascii="Times New Roman" w:hAnsi="Times New Roman" w:cs="Times New Roman"/>
          <w:sz w:val="24"/>
          <w:szCs w:val="24"/>
        </w:rPr>
        <w:t xml:space="preserve">For </w:t>
      </w:r>
      <w:r w:rsidR="009D5AD4" w:rsidRPr="00E70D02">
        <w:rPr>
          <w:rFonts w:ascii="Times New Roman" w:hAnsi="Times New Roman" w:cs="Times New Roman"/>
          <w:sz w:val="24"/>
          <w:szCs w:val="24"/>
        </w:rPr>
        <w:t>example,</w:t>
      </w:r>
      <w:r w:rsidRPr="00E70D02">
        <w:rPr>
          <w:rFonts w:ascii="Times New Roman" w:hAnsi="Times New Roman" w:cs="Times New Roman"/>
          <w:sz w:val="24"/>
          <w:szCs w:val="24"/>
        </w:rPr>
        <w:t xml:space="preserve"> below the Unemployment Rate graph you should write:</w:t>
      </w:r>
    </w:p>
    <w:p w14:paraId="07FD70F1" w14:textId="77777777" w:rsidR="001604BE" w:rsidRPr="00E70D02" w:rsidRDefault="001604BE" w:rsidP="0047485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70D02">
        <w:rPr>
          <w:rFonts w:ascii="Times New Roman" w:hAnsi="Times New Roman" w:cs="Times New Roman"/>
          <w:i/>
          <w:sz w:val="24"/>
          <w:szCs w:val="24"/>
        </w:rPr>
        <w:t>Note: Unemployment Rate, Monthly</w:t>
      </w:r>
    </w:p>
    <w:p w14:paraId="4C0C41B4" w14:textId="14A2B91F" w:rsidR="00E70D02" w:rsidRPr="00E70D02" w:rsidRDefault="001604BE" w:rsidP="0047485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70D02">
        <w:rPr>
          <w:rFonts w:ascii="Times New Roman" w:hAnsi="Times New Roman" w:cs="Times New Roman"/>
          <w:i/>
          <w:sz w:val="24"/>
          <w:szCs w:val="24"/>
        </w:rPr>
        <w:t>Source: FRED</w:t>
      </w:r>
    </w:p>
    <w:p w14:paraId="0D417D45" w14:textId="77777777" w:rsidR="00E70D02" w:rsidRDefault="00E70D02" w:rsidP="004748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F829B" w14:textId="77777777" w:rsidR="00E70D02" w:rsidRDefault="00E70D02" w:rsidP="004748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888B8" w14:textId="185B1134" w:rsidR="001250B2" w:rsidRPr="00E70D02" w:rsidRDefault="001604BE" w:rsidP="0047485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D02">
        <w:rPr>
          <w:rFonts w:ascii="Times New Roman" w:hAnsi="Times New Roman" w:cs="Times New Roman"/>
          <w:sz w:val="24"/>
          <w:szCs w:val="24"/>
        </w:rPr>
        <w:t>Take care to make these graphs "professional" looking</w:t>
      </w:r>
      <w:r w:rsidRPr="00E70D02">
        <w:rPr>
          <w:rFonts w:ascii="Times New Roman" w:hAnsi="Times New Roman" w:cs="Times New Roman"/>
          <w:color w:val="000000" w:themeColor="text1"/>
          <w:sz w:val="24"/>
          <w:szCs w:val="24"/>
        </w:rPr>
        <w:t>. S</w:t>
      </w:r>
      <w:r w:rsidR="001250B2" w:rsidRPr="00E70D02">
        <w:rPr>
          <w:rFonts w:ascii="Times New Roman" w:hAnsi="Times New Roman" w:cs="Times New Roman"/>
          <w:color w:val="000000" w:themeColor="text1"/>
          <w:sz w:val="24"/>
          <w:szCs w:val="24"/>
        </w:rPr>
        <w:t>ee an example of a professional graph provided.</w:t>
      </w:r>
    </w:p>
    <w:p w14:paraId="78AFAFB6" w14:textId="77777777" w:rsidR="001604BE" w:rsidRPr="00E70D02" w:rsidRDefault="001604BE" w:rsidP="0047485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AFD28F7" w14:textId="77777777" w:rsidR="00BA1461" w:rsidRDefault="00BA1461" w:rsidP="00BA14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13989D9A" wp14:editId="60E2E6D3">
            <wp:extent cx="4343400" cy="2484120"/>
            <wp:effectExtent l="0" t="0" r="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5D3C70B-21C0-4582-9EA0-BDBE534E63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197142" w14:textId="77777777" w:rsidR="00BA1461" w:rsidRPr="00C20842" w:rsidRDefault="00BA1461" w:rsidP="00BA1461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20842">
        <w:rPr>
          <w:rFonts w:ascii="Times New Roman" w:hAnsi="Times New Roman" w:cs="Times New Roman"/>
          <w:i/>
          <w:sz w:val="24"/>
          <w:szCs w:val="24"/>
        </w:rPr>
        <w:t>Note: Consumption growth, monthly data</w:t>
      </w:r>
    </w:p>
    <w:p w14:paraId="79A0641D" w14:textId="041ACF8A" w:rsidR="00BA1461" w:rsidRPr="00C20842" w:rsidRDefault="00BA1461" w:rsidP="001250B2">
      <w:pPr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842">
        <w:rPr>
          <w:rFonts w:ascii="Times New Roman" w:hAnsi="Times New Roman" w:cs="Times New Roman"/>
          <w:i/>
          <w:sz w:val="24"/>
          <w:szCs w:val="24"/>
        </w:rPr>
        <w:t>Source: FRED</w:t>
      </w:r>
    </w:p>
    <w:p w14:paraId="192D9FDA" w14:textId="77777777" w:rsidR="00BA1461" w:rsidRDefault="00BA1461" w:rsidP="009672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F55A5" w14:textId="77777777" w:rsidR="00326514" w:rsidRPr="003B2331" w:rsidRDefault="00326514" w:rsidP="009672D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C572B0" w14:textId="77777777" w:rsidR="00DA6954" w:rsidRPr="003B2331" w:rsidRDefault="00DA6954" w:rsidP="009672D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CCD71F3" w14:textId="77777777" w:rsidR="00DA6954" w:rsidRPr="003B2331" w:rsidRDefault="00DA6954" w:rsidP="009672D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09950F8" w14:textId="77777777" w:rsidR="00DA6954" w:rsidRPr="00F810F6" w:rsidRDefault="00DA6954" w:rsidP="00F810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6954" w:rsidRPr="00F810F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ED38" w14:textId="77777777" w:rsidR="000C175F" w:rsidRDefault="000C175F" w:rsidP="001604BE">
      <w:pPr>
        <w:spacing w:after="0" w:line="240" w:lineRule="auto"/>
      </w:pPr>
      <w:r>
        <w:separator/>
      </w:r>
    </w:p>
  </w:endnote>
  <w:endnote w:type="continuationSeparator" w:id="0">
    <w:p w14:paraId="6D0AF44F" w14:textId="77777777" w:rsidR="000C175F" w:rsidRDefault="000C175F" w:rsidP="0016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13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A34A2" w14:textId="5A5ABD51" w:rsidR="001604BE" w:rsidRDefault="001604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5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3CDEF1" w14:textId="77777777" w:rsidR="001604BE" w:rsidRDefault="00160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8112" w14:textId="77777777" w:rsidR="000C175F" w:rsidRDefault="000C175F" w:rsidP="001604BE">
      <w:pPr>
        <w:spacing w:after="0" w:line="240" w:lineRule="auto"/>
      </w:pPr>
      <w:r>
        <w:separator/>
      </w:r>
    </w:p>
  </w:footnote>
  <w:footnote w:type="continuationSeparator" w:id="0">
    <w:p w14:paraId="36BBC346" w14:textId="77777777" w:rsidR="000C175F" w:rsidRDefault="000C175F" w:rsidP="001604BE">
      <w:pPr>
        <w:spacing w:after="0" w:line="240" w:lineRule="auto"/>
      </w:pPr>
      <w:r>
        <w:continuationSeparator/>
      </w:r>
    </w:p>
  </w:footnote>
  <w:footnote w:id="1">
    <w:p w14:paraId="4D0FFBED" w14:textId="48D34A07" w:rsidR="009828FB" w:rsidRPr="007226DC" w:rsidRDefault="009828FB" w:rsidP="009828FB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7226D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B032F">
        <w:rPr>
          <w:rFonts w:ascii="Times New Roman" w:hAnsi="Times New Roman" w:cs="Times New Roman"/>
          <w:i/>
          <w:iCs/>
          <w:sz w:val="24"/>
          <w:szCs w:val="24"/>
        </w:rPr>
        <w:t>Please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note the </w:t>
      </w:r>
      <w:r w:rsidRPr="007226DC">
        <w:rPr>
          <w:rFonts w:ascii="Times New Roman" w:hAnsi="Times New Roman" w:cs="Times New Roman"/>
          <w:i/>
          <w:iCs/>
          <w:sz w:val="24"/>
          <w:szCs w:val="24"/>
        </w:rPr>
        <w:t>difference between percentage and percentage points)</w:t>
      </w:r>
    </w:p>
    <w:p w14:paraId="7F31EF6B" w14:textId="79408C7C" w:rsidR="009828FB" w:rsidRDefault="009828F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CCE0" w14:textId="1135E8D4" w:rsidR="001604BE" w:rsidRDefault="001604BE" w:rsidP="001604BE">
    <w:pPr>
      <w:pStyle w:val="Header"/>
      <w:jc w:val="center"/>
    </w:pPr>
    <w:r>
      <w:rPr>
        <w:noProof/>
        <w:lang w:val="en-IN" w:eastAsia="en-IN"/>
      </w:rPr>
      <w:drawing>
        <wp:inline distT="0" distB="0" distL="0" distR="0" wp14:anchorId="5C31D46C" wp14:editId="7EAF110B">
          <wp:extent cx="3711009" cy="6604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5244" cy="664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407"/>
    <w:multiLevelType w:val="hybridMultilevel"/>
    <w:tmpl w:val="D2020C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9CA"/>
    <w:multiLevelType w:val="hybridMultilevel"/>
    <w:tmpl w:val="FAA63E3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4AD7"/>
    <w:multiLevelType w:val="hybridMultilevel"/>
    <w:tmpl w:val="B17ED2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B424F"/>
    <w:multiLevelType w:val="hybridMultilevel"/>
    <w:tmpl w:val="11A8D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A2920"/>
    <w:multiLevelType w:val="hybridMultilevel"/>
    <w:tmpl w:val="BDBA20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B77F7F"/>
    <w:multiLevelType w:val="hybridMultilevel"/>
    <w:tmpl w:val="DF0ED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67588A"/>
    <w:multiLevelType w:val="hybridMultilevel"/>
    <w:tmpl w:val="F94E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D2A01"/>
    <w:multiLevelType w:val="hybridMultilevel"/>
    <w:tmpl w:val="690E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B173C"/>
    <w:multiLevelType w:val="hybridMultilevel"/>
    <w:tmpl w:val="0144FA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CD7994"/>
    <w:multiLevelType w:val="hybridMultilevel"/>
    <w:tmpl w:val="A2C8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15F93"/>
    <w:multiLevelType w:val="hybridMultilevel"/>
    <w:tmpl w:val="181E75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45B67"/>
    <w:multiLevelType w:val="hybridMultilevel"/>
    <w:tmpl w:val="181E75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847106">
    <w:abstractNumId w:val="9"/>
  </w:num>
  <w:num w:numId="2" w16cid:durableId="1061369283">
    <w:abstractNumId w:val="6"/>
  </w:num>
  <w:num w:numId="3" w16cid:durableId="1192496692">
    <w:abstractNumId w:val="8"/>
  </w:num>
  <w:num w:numId="4" w16cid:durableId="1365517914">
    <w:abstractNumId w:val="1"/>
  </w:num>
  <w:num w:numId="5" w16cid:durableId="1248147196">
    <w:abstractNumId w:val="3"/>
  </w:num>
  <w:num w:numId="6" w16cid:durableId="1219628697">
    <w:abstractNumId w:val="4"/>
  </w:num>
  <w:num w:numId="7" w16cid:durableId="230309899">
    <w:abstractNumId w:val="11"/>
  </w:num>
  <w:num w:numId="8" w16cid:durableId="569510925">
    <w:abstractNumId w:val="10"/>
  </w:num>
  <w:num w:numId="9" w16cid:durableId="415980561">
    <w:abstractNumId w:val="7"/>
  </w:num>
  <w:num w:numId="10" w16cid:durableId="1571847351">
    <w:abstractNumId w:val="0"/>
  </w:num>
  <w:num w:numId="11" w16cid:durableId="1716813471">
    <w:abstractNumId w:val="2"/>
  </w:num>
  <w:num w:numId="12" w16cid:durableId="613051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97"/>
    <w:rsid w:val="00016198"/>
    <w:rsid w:val="00024E83"/>
    <w:rsid w:val="00036FE2"/>
    <w:rsid w:val="00054D3F"/>
    <w:rsid w:val="00076590"/>
    <w:rsid w:val="00077A26"/>
    <w:rsid w:val="000C175F"/>
    <w:rsid w:val="001224D2"/>
    <w:rsid w:val="001250B2"/>
    <w:rsid w:val="00137CC5"/>
    <w:rsid w:val="001604BE"/>
    <w:rsid w:val="001A267B"/>
    <w:rsid w:val="001B032F"/>
    <w:rsid w:val="001B1BDD"/>
    <w:rsid w:val="001B7143"/>
    <w:rsid w:val="001D7250"/>
    <w:rsid w:val="001E38FA"/>
    <w:rsid w:val="001F6F18"/>
    <w:rsid w:val="00231692"/>
    <w:rsid w:val="00257039"/>
    <w:rsid w:val="00271908"/>
    <w:rsid w:val="00284E21"/>
    <w:rsid w:val="002D1F20"/>
    <w:rsid w:val="002D6943"/>
    <w:rsid w:val="002D7A5B"/>
    <w:rsid w:val="002E2803"/>
    <w:rsid w:val="00310687"/>
    <w:rsid w:val="00326514"/>
    <w:rsid w:val="003673B1"/>
    <w:rsid w:val="003B2331"/>
    <w:rsid w:val="003D11AE"/>
    <w:rsid w:val="003E12B4"/>
    <w:rsid w:val="004059D6"/>
    <w:rsid w:val="00412461"/>
    <w:rsid w:val="00474850"/>
    <w:rsid w:val="00487B8F"/>
    <w:rsid w:val="004C2D74"/>
    <w:rsid w:val="005521F6"/>
    <w:rsid w:val="005571D7"/>
    <w:rsid w:val="005751CE"/>
    <w:rsid w:val="00593DD3"/>
    <w:rsid w:val="005B25A2"/>
    <w:rsid w:val="00603039"/>
    <w:rsid w:val="006046E3"/>
    <w:rsid w:val="00675FB4"/>
    <w:rsid w:val="00684DB9"/>
    <w:rsid w:val="006E4B46"/>
    <w:rsid w:val="006F0986"/>
    <w:rsid w:val="006F0B48"/>
    <w:rsid w:val="006F0F21"/>
    <w:rsid w:val="0070312A"/>
    <w:rsid w:val="007226DC"/>
    <w:rsid w:val="007948B3"/>
    <w:rsid w:val="007B6062"/>
    <w:rsid w:val="0084171D"/>
    <w:rsid w:val="0084225A"/>
    <w:rsid w:val="00845E89"/>
    <w:rsid w:val="008613D4"/>
    <w:rsid w:val="00896E1F"/>
    <w:rsid w:val="008A2896"/>
    <w:rsid w:val="008B79D8"/>
    <w:rsid w:val="00915A41"/>
    <w:rsid w:val="009234DA"/>
    <w:rsid w:val="0092552D"/>
    <w:rsid w:val="00941DC1"/>
    <w:rsid w:val="00956F78"/>
    <w:rsid w:val="009672D6"/>
    <w:rsid w:val="009828FB"/>
    <w:rsid w:val="00985446"/>
    <w:rsid w:val="009868DF"/>
    <w:rsid w:val="009D5AD4"/>
    <w:rsid w:val="009E2069"/>
    <w:rsid w:val="009F6660"/>
    <w:rsid w:val="009F6F20"/>
    <w:rsid w:val="00A31C68"/>
    <w:rsid w:val="00A5218F"/>
    <w:rsid w:val="00A73D88"/>
    <w:rsid w:val="00A94B75"/>
    <w:rsid w:val="00AC7D63"/>
    <w:rsid w:val="00B73119"/>
    <w:rsid w:val="00BA1461"/>
    <w:rsid w:val="00C20842"/>
    <w:rsid w:val="00C40296"/>
    <w:rsid w:val="00C70C91"/>
    <w:rsid w:val="00C733F0"/>
    <w:rsid w:val="00D130C2"/>
    <w:rsid w:val="00D72DAC"/>
    <w:rsid w:val="00DA6954"/>
    <w:rsid w:val="00DF7B4D"/>
    <w:rsid w:val="00E30576"/>
    <w:rsid w:val="00E67B92"/>
    <w:rsid w:val="00E70D02"/>
    <w:rsid w:val="00E826D0"/>
    <w:rsid w:val="00E936CE"/>
    <w:rsid w:val="00E95A19"/>
    <w:rsid w:val="00EA5E97"/>
    <w:rsid w:val="00EE1374"/>
    <w:rsid w:val="00F0024B"/>
    <w:rsid w:val="00F0748F"/>
    <w:rsid w:val="00F2002F"/>
    <w:rsid w:val="00F415E1"/>
    <w:rsid w:val="00F73114"/>
    <w:rsid w:val="00F810F6"/>
    <w:rsid w:val="00F92D23"/>
    <w:rsid w:val="00FB363D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2AE03"/>
  <w15:chartTrackingRefBased/>
  <w15:docId w15:val="{84A13549-0304-4AE4-8F8E-26E78CE7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896"/>
    <w:rPr>
      <w:color w:val="0000FF"/>
      <w:u w:val="single"/>
    </w:rPr>
  </w:style>
  <w:style w:type="paragraph" w:styleId="NoSpacing">
    <w:name w:val="No Spacing"/>
    <w:uiPriority w:val="1"/>
    <w:qFormat/>
    <w:rsid w:val="00C402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24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BE"/>
  </w:style>
  <w:style w:type="paragraph" w:styleId="Footer">
    <w:name w:val="footer"/>
    <w:basedOn w:val="Normal"/>
    <w:link w:val="FooterChar"/>
    <w:uiPriority w:val="99"/>
    <w:unhideWhenUsed/>
    <w:rsid w:val="0016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4BE"/>
  </w:style>
  <w:style w:type="character" w:styleId="UnresolvedMention">
    <w:name w:val="Unresolved Mention"/>
    <w:basedOn w:val="DefaultParagraphFont"/>
    <w:uiPriority w:val="99"/>
    <w:semiHidden/>
    <w:unhideWhenUsed/>
    <w:rsid w:val="00684D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d.stlouisfed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eralreserve.gov/monetarypolicy/fomccalendar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deralreserve.gov/monetarypolicy/fom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eralreserve.gov/monetarypolicy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k\AppData\Local\Packages\Microsoft.MicrosoftEdge_8wekyb3d8bbwe\TempState\Downloads\PCE%20(3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'FRED Graph'!$B$11</c:f>
              <c:strCache>
                <c:ptCount val="1"/>
                <c:pt idx="0">
                  <c:v>Consumption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'FRED Graph'!$A$12:$A$198</c:f>
              <c:numCache>
                <c:formatCode>yyyy\-mm\-dd</c:formatCode>
                <c:ptCount val="187"/>
                <c:pt idx="0">
                  <c:v>38353</c:v>
                </c:pt>
                <c:pt idx="1">
                  <c:v>38384</c:v>
                </c:pt>
                <c:pt idx="2">
                  <c:v>38412</c:v>
                </c:pt>
                <c:pt idx="3">
                  <c:v>38443</c:v>
                </c:pt>
                <c:pt idx="4">
                  <c:v>38473</c:v>
                </c:pt>
                <c:pt idx="5">
                  <c:v>38504</c:v>
                </c:pt>
                <c:pt idx="6">
                  <c:v>38534</c:v>
                </c:pt>
                <c:pt idx="7">
                  <c:v>38565</c:v>
                </c:pt>
                <c:pt idx="8">
                  <c:v>38596</c:v>
                </c:pt>
                <c:pt idx="9">
                  <c:v>38626</c:v>
                </c:pt>
                <c:pt idx="10">
                  <c:v>38657</c:v>
                </c:pt>
                <c:pt idx="11">
                  <c:v>38687</c:v>
                </c:pt>
                <c:pt idx="12">
                  <c:v>38718</c:v>
                </c:pt>
                <c:pt idx="13">
                  <c:v>38749</c:v>
                </c:pt>
                <c:pt idx="14">
                  <c:v>38777</c:v>
                </c:pt>
                <c:pt idx="15">
                  <c:v>38808</c:v>
                </c:pt>
                <c:pt idx="16">
                  <c:v>38838</c:v>
                </c:pt>
                <c:pt idx="17">
                  <c:v>38869</c:v>
                </c:pt>
                <c:pt idx="18">
                  <c:v>38899</c:v>
                </c:pt>
                <c:pt idx="19">
                  <c:v>38930</c:v>
                </c:pt>
                <c:pt idx="20">
                  <c:v>38961</c:v>
                </c:pt>
                <c:pt idx="21">
                  <c:v>38991</c:v>
                </c:pt>
                <c:pt idx="22">
                  <c:v>39022</c:v>
                </c:pt>
                <c:pt idx="23">
                  <c:v>39052</c:v>
                </c:pt>
                <c:pt idx="24">
                  <c:v>39083</c:v>
                </c:pt>
                <c:pt idx="25">
                  <c:v>39114</c:v>
                </c:pt>
                <c:pt idx="26">
                  <c:v>39142</c:v>
                </c:pt>
                <c:pt idx="27">
                  <c:v>39173</c:v>
                </c:pt>
                <c:pt idx="28">
                  <c:v>39203</c:v>
                </c:pt>
                <c:pt idx="29">
                  <c:v>39234</c:v>
                </c:pt>
                <c:pt idx="30">
                  <c:v>39264</c:v>
                </c:pt>
                <c:pt idx="31">
                  <c:v>39295</c:v>
                </c:pt>
                <c:pt idx="32">
                  <c:v>39326</c:v>
                </c:pt>
                <c:pt idx="33">
                  <c:v>39356</c:v>
                </c:pt>
                <c:pt idx="34">
                  <c:v>39387</c:v>
                </c:pt>
                <c:pt idx="35">
                  <c:v>39417</c:v>
                </c:pt>
                <c:pt idx="36">
                  <c:v>39448</c:v>
                </c:pt>
                <c:pt idx="37">
                  <c:v>39479</c:v>
                </c:pt>
                <c:pt idx="38">
                  <c:v>39508</c:v>
                </c:pt>
                <c:pt idx="39">
                  <c:v>39539</c:v>
                </c:pt>
                <c:pt idx="40">
                  <c:v>39569</c:v>
                </c:pt>
                <c:pt idx="41">
                  <c:v>39600</c:v>
                </c:pt>
                <c:pt idx="42">
                  <c:v>39630</c:v>
                </c:pt>
                <c:pt idx="43">
                  <c:v>39661</c:v>
                </c:pt>
                <c:pt idx="44">
                  <c:v>39692</c:v>
                </c:pt>
                <c:pt idx="45">
                  <c:v>39722</c:v>
                </c:pt>
                <c:pt idx="46">
                  <c:v>39753</c:v>
                </c:pt>
                <c:pt idx="47">
                  <c:v>39783</c:v>
                </c:pt>
                <c:pt idx="48">
                  <c:v>39814</c:v>
                </c:pt>
                <c:pt idx="49">
                  <c:v>39845</c:v>
                </c:pt>
                <c:pt idx="50">
                  <c:v>39873</c:v>
                </c:pt>
                <c:pt idx="51">
                  <c:v>39904</c:v>
                </c:pt>
                <c:pt idx="52">
                  <c:v>39934</c:v>
                </c:pt>
                <c:pt idx="53">
                  <c:v>39965</c:v>
                </c:pt>
                <c:pt idx="54">
                  <c:v>39995</c:v>
                </c:pt>
                <c:pt idx="55">
                  <c:v>40026</c:v>
                </c:pt>
                <c:pt idx="56">
                  <c:v>40057</c:v>
                </c:pt>
                <c:pt idx="57">
                  <c:v>40087</c:v>
                </c:pt>
                <c:pt idx="58">
                  <c:v>40118</c:v>
                </c:pt>
                <c:pt idx="59">
                  <c:v>40148</c:v>
                </c:pt>
                <c:pt idx="60">
                  <c:v>40179</c:v>
                </c:pt>
                <c:pt idx="61">
                  <c:v>40210</c:v>
                </c:pt>
                <c:pt idx="62">
                  <c:v>40238</c:v>
                </c:pt>
                <c:pt idx="63">
                  <c:v>40269</c:v>
                </c:pt>
                <c:pt idx="64">
                  <c:v>40299</c:v>
                </c:pt>
                <c:pt idx="65">
                  <c:v>40330</c:v>
                </c:pt>
                <c:pt idx="66">
                  <c:v>40360</c:v>
                </c:pt>
                <c:pt idx="67">
                  <c:v>40391</c:v>
                </c:pt>
                <c:pt idx="68">
                  <c:v>40422</c:v>
                </c:pt>
                <c:pt idx="69">
                  <c:v>40452</c:v>
                </c:pt>
                <c:pt idx="70">
                  <c:v>40483</c:v>
                </c:pt>
                <c:pt idx="71">
                  <c:v>40513</c:v>
                </c:pt>
                <c:pt idx="72">
                  <c:v>40544</c:v>
                </c:pt>
                <c:pt idx="73">
                  <c:v>40575</c:v>
                </c:pt>
                <c:pt idx="74">
                  <c:v>40603</c:v>
                </c:pt>
                <c:pt idx="75">
                  <c:v>40634</c:v>
                </c:pt>
                <c:pt idx="76">
                  <c:v>40664</c:v>
                </c:pt>
                <c:pt idx="77">
                  <c:v>40695</c:v>
                </c:pt>
                <c:pt idx="78">
                  <c:v>40725</c:v>
                </c:pt>
                <c:pt idx="79">
                  <c:v>40756</c:v>
                </c:pt>
                <c:pt idx="80">
                  <c:v>40787</c:v>
                </c:pt>
                <c:pt idx="81">
                  <c:v>40817</c:v>
                </c:pt>
                <c:pt idx="82">
                  <c:v>40848</c:v>
                </c:pt>
                <c:pt idx="83">
                  <c:v>40878</c:v>
                </c:pt>
                <c:pt idx="84">
                  <c:v>40909</c:v>
                </c:pt>
                <c:pt idx="85">
                  <c:v>40940</c:v>
                </c:pt>
                <c:pt idx="86">
                  <c:v>40969</c:v>
                </c:pt>
                <c:pt idx="87">
                  <c:v>41000</c:v>
                </c:pt>
                <c:pt idx="88">
                  <c:v>41030</c:v>
                </c:pt>
                <c:pt idx="89">
                  <c:v>41061</c:v>
                </c:pt>
                <c:pt idx="90">
                  <c:v>41091</c:v>
                </c:pt>
                <c:pt idx="91">
                  <c:v>41122</c:v>
                </c:pt>
                <c:pt idx="92">
                  <c:v>41153</c:v>
                </c:pt>
                <c:pt idx="93">
                  <c:v>41183</c:v>
                </c:pt>
                <c:pt idx="94">
                  <c:v>41214</c:v>
                </c:pt>
                <c:pt idx="95">
                  <c:v>41244</c:v>
                </c:pt>
                <c:pt idx="96">
                  <c:v>41275</c:v>
                </c:pt>
                <c:pt idx="97">
                  <c:v>41306</c:v>
                </c:pt>
                <c:pt idx="98">
                  <c:v>41334</c:v>
                </c:pt>
                <c:pt idx="99">
                  <c:v>41365</c:v>
                </c:pt>
                <c:pt idx="100">
                  <c:v>41395</c:v>
                </c:pt>
                <c:pt idx="101">
                  <c:v>41426</c:v>
                </c:pt>
                <c:pt idx="102">
                  <c:v>41456</c:v>
                </c:pt>
                <c:pt idx="103">
                  <c:v>41487</c:v>
                </c:pt>
                <c:pt idx="104">
                  <c:v>41518</c:v>
                </c:pt>
                <c:pt idx="105">
                  <c:v>41548</c:v>
                </c:pt>
                <c:pt idx="106">
                  <c:v>41579</c:v>
                </c:pt>
                <c:pt idx="107">
                  <c:v>41609</c:v>
                </c:pt>
                <c:pt idx="108">
                  <c:v>41640</c:v>
                </c:pt>
                <c:pt idx="109">
                  <c:v>41671</c:v>
                </c:pt>
                <c:pt idx="110">
                  <c:v>41699</c:v>
                </c:pt>
                <c:pt idx="111">
                  <c:v>41730</c:v>
                </c:pt>
                <c:pt idx="112">
                  <c:v>41760</c:v>
                </c:pt>
                <c:pt idx="113">
                  <c:v>41791</c:v>
                </c:pt>
                <c:pt idx="114">
                  <c:v>41821</c:v>
                </c:pt>
                <c:pt idx="115">
                  <c:v>41852</c:v>
                </c:pt>
                <c:pt idx="116">
                  <c:v>41883</c:v>
                </c:pt>
                <c:pt idx="117">
                  <c:v>41913</c:v>
                </c:pt>
                <c:pt idx="118">
                  <c:v>41944</c:v>
                </c:pt>
                <c:pt idx="119">
                  <c:v>41974</c:v>
                </c:pt>
                <c:pt idx="120">
                  <c:v>42005</c:v>
                </c:pt>
                <c:pt idx="121">
                  <c:v>42036</c:v>
                </c:pt>
                <c:pt idx="122">
                  <c:v>42064</c:v>
                </c:pt>
                <c:pt idx="123">
                  <c:v>42095</c:v>
                </c:pt>
                <c:pt idx="124">
                  <c:v>42125</c:v>
                </c:pt>
                <c:pt idx="125">
                  <c:v>42156</c:v>
                </c:pt>
                <c:pt idx="126">
                  <c:v>42186</c:v>
                </c:pt>
                <c:pt idx="127">
                  <c:v>42217</c:v>
                </c:pt>
                <c:pt idx="128">
                  <c:v>42248</c:v>
                </c:pt>
                <c:pt idx="129">
                  <c:v>42278</c:v>
                </c:pt>
                <c:pt idx="130">
                  <c:v>42309</c:v>
                </c:pt>
                <c:pt idx="131">
                  <c:v>42339</c:v>
                </c:pt>
                <c:pt idx="132">
                  <c:v>42370</c:v>
                </c:pt>
                <c:pt idx="133">
                  <c:v>42401</c:v>
                </c:pt>
                <c:pt idx="134">
                  <c:v>42430</c:v>
                </c:pt>
                <c:pt idx="135">
                  <c:v>42461</c:v>
                </c:pt>
                <c:pt idx="136">
                  <c:v>42491</c:v>
                </c:pt>
                <c:pt idx="137">
                  <c:v>42522</c:v>
                </c:pt>
                <c:pt idx="138">
                  <c:v>42552</c:v>
                </c:pt>
                <c:pt idx="139">
                  <c:v>42583</c:v>
                </c:pt>
                <c:pt idx="140">
                  <c:v>42614</c:v>
                </c:pt>
                <c:pt idx="141">
                  <c:v>42644</c:v>
                </c:pt>
                <c:pt idx="142">
                  <c:v>42675</c:v>
                </c:pt>
                <c:pt idx="143">
                  <c:v>42705</c:v>
                </c:pt>
                <c:pt idx="144">
                  <c:v>42736</c:v>
                </c:pt>
                <c:pt idx="145">
                  <c:v>42767</c:v>
                </c:pt>
                <c:pt idx="146">
                  <c:v>42795</c:v>
                </c:pt>
                <c:pt idx="147">
                  <c:v>42826</c:v>
                </c:pt>
                <c:pt idx="148">
                  <c:v>42856</c:v>
                </c:pt>
                <c:pt idx="149">
                  <c:v>42887</c:v>
                </c:pt>
                <c:pt idx="150">
                  <c:v>42917</c:v>
                </c:pt>
                <c:pt idx="151">
                  <c:v>42948</c:v>
                </c:pt>
                <c:pt idx="152">
                  <c:v>42979</c:v>
                </c:pt>
                <c:pt idx="153">
                  <c:v>43009</c:v>
                </c:pt>
                <c:pt idx="154">
                  <c:v>43040</c:v>
                </c:pt>
                <c:pt idx="155">
                  <c:v>43070</c:v>
                </c:pt>
                <c:pt idx="156">
                  <c:v>43101</c:v>
                </c:pt>
                <c:pt idx="157">
                  <c:v>43132</c:v>
                </c:pt>
                <c:pt idx="158">
                  <c:v>43160</c:v>
                </c:pt>
                <c:pt idx="159">
                  <c:v>43191</c:v>
                </c:pt>
                <c:pt idx="160">
                  <c:v>43221</c:v>
                </c:pt>
                <c:pt idx="161">
                  <c:v>43252</c:v>
                </c:pt>
                <c:pt idx="162">
                  <c:v>43282</c:v>
                </c:pt>
                <c:pt idx="163">
                  <c:v>43313</c:v>
                </c:pt>
                <c:pt idx="164">
                  <c:v>43344</c:v>
                </c:pt>
                <c:pt idx="165">
                  <c:v>43374</c:v>
                </c:pt>
                <c:pt idx="166">
                  <c:v>43405</c:v>
                </c:pt>
                <c:pt idx="167">
                  <c:v>43435</c:v>
                </c:pt>
                <c:pt idx="168">
                  <c:v>43466</c:v>
                </c:pt>
                <c:pt idx="169">
                  <c:v>43497</c:v>
                </c:pt>
                <c:pt idx="170">
                  <c:v>43525</c:v>
                </c:pt>
                <c:pt idx="171">
                  <c:v>43556</c:v>
                </c:pt>
                <c:pt idx="172">
                  <c:v>43586</c:v>
                </c:pt>
                <c:pt idx="173">
                  <c:v>43617</c:v>
                </c:pt>
                <c:pt idx="174">
                  <c:v>43647</c:v>
                </c:pt>
                <c:pt idx="175">
                  <c:v>43678</c:v>
                </c:pt>
                <c:pt idx="176">
                  <c:v>43709</c:v>
                </c:pt>
                <c:pt idx="177">
                  <c:v>43739</c:v>
                </c:pt>
                <c:pt idx="178">
                  <c:v>43770</c:v>
                </c:pt>
                <c:pt idx="179">
                  <c:v>43800</c:v>
                </c:pt>
                <c:pt idx="180">
                  <c:v>43831</c:v>
                </c:pt>
                <c:pt idx="181">
                  <c:v>43862</c:v>
                </c:pt>
                <c:pt idx="182">
                  <c:v>43891</c:v>
                </c:pt>
                <c:pt idx="183">
                  <c:v>43922</c:v>
                </c:pt>
                <c:pt idx="184">
                  <c:v>43952</c:v>
                </c:pt>
                <c:pt idx="185">
                  <c:v>43983</c:v>
                </c:pt>
                <c:pt idx="186">
                  <c:v>44013</c:v>
                </c:pt>
              </c:numCache>
            </c:numRef>
          </c:cat>
          <c:val>
            <c:numRef>
              <c:f>'FRED Graph'!$B$12:$B$198</c:f>
              <c:numCache>
                <c:formatCode>0.0</c:formatCode>
                <c:ptCount val="187"/>
                <c:pt idx="0">
                  <c:v>6.0445200000000003</c:v>
                </c:pt>
                <c:pt idx="1">
                  <c:v>6.3517799999999998</c:v>
                </c:pt>
                <c:pt idx="2">
                  <c:v>6.1106999999999996</c:v>
                </c:pt>
                <c:pt idx="3">
                  <c:v>6.8862300000000003</c:v>
                </c:pt>
                <c:pt idx="4">
                  <c:v>5.8886200000000004</c:v>
                </c:pt>
                <c:pt idx="5">
                  <c:v>7.08955</c:v>
                </c:pt>
                <c:pt idx="6">
                  <c:v>7.4292199999999999</c:v>
                </c:pt>
                <c:pt idx="7">
                  <c:v>7.0191800000000004</c:v>
                </c:pt>
                <c:pt idx="8">
                  <c:v>6.7863600000000002</c:v>
                </c:pt>
                <c:pt idx="9">
                  <c:v>6.5913599999999999</c:v>
                </c:pt>
                <c:pt idx="10">
                  <c:v>6.1503899999999998</c:v>
                </c:pt>
                <c:pt idx="11">
                  <c:v>5.75488</c:v>
                </c:pt>
                <c:pt idx="12">
                  <c:v>6.9608699999999999</c:v>
                </c:pt>
                <c:pt idx="13">
                  <c:v>6.5762299999999998</c:v>
                </c:pt>
                <c:pt idx="14">
                  <c:v>6.4484500000000002</c:v>
                </c:pt>
                <c:pt idx="15">
                  <c:v>6.1210300000000002</c:v>
                </c:pt>
                <c:pt idx="16">
                  <c:v>6.6081300000000001</c:v>
                </c:pt>
                <c:pt idx="17">
                  <c:v>5.91418</c:v>
                </c:pt>
                <c:pt idx="18">
                  <c:v>5.5846900000000002</c:v>
                </c:pt>
                <c:pt idx="19">
                  <c:v>5.5409600000000001</c:v>
                </c:pt>
                <c:pt idx="20">
                  <c:v>5.2769599999999999</c:v>
                </c:pt>
                <c:pt idx="21">
                  <c:v>5.0030200000000002</c:v>
                </c:pt>
                <c:pt idx="22">
                  <c:v>4.9415500000000003</c:v>
                </c:pt>
                <c:pt idx="23">
                  <c:v>5.5677000000000003</c:v>
                </c:pt>
                <c:pt idx="24">
                  <c:v>5.0387399999999998</c:v>
                </c:pt>
                <c:pt idx="25">
                  <c:v>5.0241499999999997</c:v>
                </c:pt>
                <c:pt idx="26">
                  <c:v>5.07559</c:v>
                </c:pt>
                <c:pt idx="27">
                  <c:v>4.8055500000000002</c:v>
                </c:pt>
                <c:pt idx="28">
                  <c:v>4.7335399999999996</c:v>
                </c:pt>
                <c:pt idx="29">
                  <c:v>4.6154000000000002</c:v>
                </c:pt>
                <c:pt idx="30">
                  <c:v>4.1512000000000002</c:v>
                </c:pt>
                <c:pt idx="31">
                  <c:v>4.63537</c:v>
                </c:pt>
                <c:pt idx="32">
                  <c:v>4.73773</c:v>
                </c:pt>
                <c:pt idx="33">
                  <c:v>4.8414599999999997</c:v>
                </c:pt>
                <c:pt idx="34">
                  <c:v>5.5180100000000003</c:v>
                </c:pt>
                <c:pt idx="35">
                  <c:v>4.6404100000000001</c:v>
                </c:pt>
                <c:pt idx="36">
                  <c:v>4.3472799999999996</c:v>
                </c:pt>
                <c:pt idx="37">
                  <c:v>3.8400300000000001</c:v>
                </c:pt>
                <c:pt idx="38">
                  <c:v>3.9050199999999999</c:v>
                </c:pt>
                <c:pt idx="39">
                  <c:v>3.9633099999999999</c:v>
                </c:pt>
                <c:pt idx="40">
                  <c:v>4.17042</c:v>
                </c:pt>
                <c:pt idx="41">
                  <c:v>4.5576299999999996</c:v>
                </c:pt>
                <c:pt idx="42">
                  <c:v>4.0691699999999997</c:v>
                </c:pt>
                <c:pt idx="43">
                  <c:v>3.4939900000000002</c:v>
                </c:pt>
                <c:pt idx="44">
                  <c:v>2.5066600000000001</c:v>
                </c:pt>
                <c:pt idx="45">
                  <c:v>1.3564700000000001</c:v>
                </c:pt>
                <c:pt idx="46">
                  <c:v>-0.77795000000000003</c:v>
                </c:pt>
                <c:pt idx="47">
                  <c:v>-1.7934300000000001</c:v>
                </c:pt>
                <c:pt idx="48">
                  <c:v>-1.47231</c:v>
                </c:pt>
                <c:pt idx="49">
                  <c:v>-1.48688</c:v>
                </c:pt>
                <c:pt idx="50">
                  <c:v>-2.4188200000000002</c:v>
                </c:pt>
                <c:pt idx="51">
                  <c:v>-2.7208700000000001</c:v>
                </c:pt>
                <c:pt idx="52">
                  <c:v>-3.03268</c:v>
                </c:pt>
                <c:pt idx="53">
                  <c:v>-2.9778699999999998</c:v>
                </c:pt>
                <c:pt idx="54">
                  <c:v>-2.6027499999999999</c:v>
                </c:pt>
                <c:pt idx="55">
                  <c:v>-1.32446</c:v>
                </c:pt>
                <c:pt idx="56">
                  <c:v>-1.5940700000000001</c:v>
                </c:pt>
                <c:pt idx="57">
                  <c:v>-0.28512999999999999</c:v>
                </c:pt>
                <c:pt idx="58">
                  <c:v>1.2188399999999999</c:v>
                </c:pt>
                <c:pt idx="59">
                  <c:v>2.75623</c:v>
                </c:pt>
                <c:pt idx="60">
                  <c:v>2.22817</c:v>
                </c:pt>
                <c:pt idx="61">
                  <c:v>2.7094</c:v>
                </c:pt>
                <c:pt idx="62">
                  <c:v>3.8133499999999998</c:v>
                </c:pt>
                <c:pt idx="63">
                  <c:v>3.9908299999999999</c:v>
                </c:pt>
                <c:pt idx="64">
                  <c:v>3.9194200000000001</c:v>
                </c:pt>
                <c:pt idx="65">
                  <c:v>3.5128300000000001</c:v>
                </c:pt>
                <c:pt idx="66">
                  <c:v>3.4851700000000001</c:v>
                </c:pt>
                <c:pt idx="67">
                  <c:v>2.6824599999999998</c:v>
                </c:pt>
                <c:pt idx="68">
                  <c:v>3.6991299999999998</c:v>
                </c:pt>
                <c:pt idx="69">
                  <c:v>3.7535599999999998</c:v>
                </c:pt>
                <c:pt idx="70">
                  <c:v>4.1667899999999998</c:v>
                </c:pt>
                <c:pt idx="71">
                  <c:v>3.9324300000000001</c:v>
                </c:pt>
                <c:pt idx="72">
                  <c:v>4.33622</c:v>
                </c:pt>
                <c:pt idx="73">
                  <c:v>4.3815900000000001</c:v>
                </c:pt>
                <c:pt idx="74">
                  <c:v>4.5732499999999998</c:v>
                </c:pt>
                <c:pt idx="75">
                  <c:v>4.694</c:v>
                </c:pt>
                <c:pt idx="76">
                  <c:v>4.7477999999999998</c:v>
                </c:pt>
                <c:pt idx="77">
                  <c:v>4.7816099999999997</c:v>
                </c:pt>
                <c:pt idx="78">
                  <c:v>4.8386300000000002</c:v>
                </c:pt>
                <c:pt idx="79">
                  <c:v>4.6185999999999998</c:v>
                </c:pt>
                <c:pt idx="80">
                  <c:v>4.77217</c:v>
                </c:pt>
                <c:pt idx="81">
                  <c:v>4.3514099999999996</c:v>
                </c:pt>
                <c:pt idx="82">
                  <c:v>3.9093399999999998</c:v>
                </c:pt>
                <c:pt idx="83">
                  <c:v>3.6575899999999999</c:v>
                </c:pt>
                <c:pt idx="84">
                  <c:v>4.0879700000000003</c:v>
                </c:pt>
                <c:pt idx="85">
                  <c:v>4.6169599999999997</c:v>
                </c:pt>
                <c:pt idx="86">
                  <c:v>3.8036099999999999</c:v>
                </c:pt>
                <c:pt idx="87">
                  <c:v>3.7033900000000002</c:v>
                </c:pt>
                <c:pt idx="88">
                  <c:v>3.3603499999999999</c:v>
                </c:pt>
                <c:pt idx="89">
                  <c:v>2.90971</c:v>
                </c:pt>
                <c:pt idx="90">
                  <c:v>2.8068399999999998</c:v>
                </c:pt>
                <c:pt idx="91">
                  <c:v>2.83629</c:v>
                </c:pt>
                <c:pt idx="92">
                  <c:v>3.0117099999999999</c:v>
                </c:pt>
                <c:pt idx="93">
                  <c:v>3.2241900000000001</c:v>
                </c:pt>
                <c:pt idx="94">
                  <c:v>3.5066700000000002</c:v>
                </c:pt>
                <c:pt idx="95">
                  <c:v>3.41899</c:v>
                </c:pt>
                <c:pt idx="96">
                  <c:v>3.13659</c:v>
                </c:pt>
                <c:pt idx="97">
                  <c:v>2.6119500000000002</c:v>
                </c:pt>
                <c:pt idx="98">
                  <c:v>2.5137399999999999</c:v>
                </c:pt>
                <c:pt idx="99">
                  <c:v>2.0556100000000002</c:v>
                </c:pt>
                <c:pt idx="100">
                  <c:v>2.51627</c:v>
                </c:pt>
                <c:pt idx="101">
                  <c:v>2.9462000000000002</c:v>
                </c:pt>
                <c:pt idx="102">
                  <c:v>2.9105799999999999</c:v>
                </c:pt>
                <c:pt idx="103">
                  <c:v>2.9543499999999998</c:v>
                </c:pt>
                <c:pt idx="104">
                  <c:v>2.7609300000000001</c:v>
                </c:pt>
                <c:pt idx="105">
                  <c:v>2.88293</c:v>
                </c:pt>
                <c:pt idx="106">
                  <c:v>3.1499199999999998</c:v>
                </c:pt>
                <c:pt idx="107">
                  <c:v>3.3876400000000002</c:v>
                </c:pt>
                <c:pt idx="108">
                  <c:v>2.68594</c:v>
                </c:pt>
                <c:pt idx="109">
                  <c:v>2.9796399999999998</c:v>
                </c:pt>
                <c:pt idx="110">
                  <c:v>3.7177899999999999</c:v>
                </c:pt>
                <c:pt idx="111">
                  <c:v>4.4773100000000001</c:v>
                </c:pt>
                <c:pt idx="112">
                  <c:v>4.5026099999999998</c:v>
                </c:pt>
                <c:pt idx="113">
                  <c:v>4.8266</c:v>
                </c:pt>
                <c:pt idx="114">
                  <c:v>4.9695900000000002</c:v>
                </c:pt>
                <c:pt idx="115">
                  <c:v>5.3834299999999997</c:v>
                </c:pt>
                <c:pt idx="116">
                  <c:v>5.1192500000000001</c:v>
                </c:pt>
                <c:pt idx="117">
                  <c:v>5.2417699999999998</c:v>
                </c:pt>
                <c:pt idx="118">
                  <c:v>4.8974500000000001</c:v>
                </c:pt>
                <c:pt idx="119">
                  <c:v>4.75</c:v>
                </c:pt>
                <c:pt idx="120">
                  <c:v>4.7149999999999999</c:v>
                </c:pt>
                <c:pt idx="121">
                  <c:v>4.5254700000000003</c:v>
                </c:pt>
                <c:pt idx="122">
                  <c:v>4.3651499999999999</c:v>
                </c:pt>
                <c:pt idx="123">
                  <c:v>4.1786599999999998</c:v>
                </c:pt>
                <c:pt idx="124">
                  <c:v>4.37073</c:v>
                </c:pt>
                <c:pt idx="125">
                  <c:v>4.1743199999999998</c:v>
                </c:pt>
                <c:pt idx="126">
                  <c:v>4.2839900000000002</c:v>
                </c:pt>
                <c:pt idx="127">
                  <c:v>3.8679600000000001</c:v>
                </c:pt>
                <c:pt idx="128">
                  <c:v>3.7836400000000001</c:v>
                </c:pt>
                <c:pt idx="129">
                  <c:v>3.25251</c:v>
                </c:pt>
                <c:pt idx="130">
                  <c:v>3.28708</c:v>
                </c:pt>
                <c:pt idx="131">
                  <c:v>3.4595899999999999</c:v>
                </c:pt>
                <c:pt idx="132">
                  <c:v>3.8178299999999998</c:v>
                </c:pt>
                <c:pt idx="133">
                  <c:v>3.9757699999999998</c:v>
                </c:pt>
                <c:pt idx="134">
                  <c:v>3.4304899999999998</c:v>
                </c:pt>
                <c:pt idx="135">
                  <c:v>3.7150599999999998</c:v>
                </c:pt>
                <c:pt idx="136">
                  <c:v>3.5190999999999999</c:v>
                </c:pt>
                <c:pt idx="137">
                  <c:v>3.8290899999999999</c:v>
                </c:pt>
                <c:pt idx="138">
                  <c:v>3.4618799999999998</c:v>
                </c:pt>
                <c:pt idx="139">
                  <c:v>3.5086200000000001</c:v>
                </c:pt>
                <c:pt idx="140">
                  <c:v>3.9698699999999998</c:v>
                </c:pt>
                <c:pt idx="141">
                  <c:v>4.1372200000000001</c:v>
                </c:pt>
                <c:pt idx="142">
                  <c:v>4.1096599999999999</c:v>
                </c:pt>
                <c:pt idx="143">
                  <c:v>4.6112900000000003</c:v>
                </c:pt>
                <c:pt idx="144">
                  <c:v>4.9272299999999998</c:v>
                </c:pt>
                <c:pt idx="145">
                  <c:v>4.46448</c:v>
                </c:pt>
                <c:pt idx="146">
                  <c:v>4.9865899999999996</c:v>
                </c:pt>
                <c:pt idx="147">
                  <c:v>4.5282799999999996</c:v>
                </c:pt>
                <c:pt idx="148">
                  <c:v>4.17136</c:v>
                </c:pt>
                <c:pt idx="149">
                  <c:v>3.9046699999999999</c:v>
                </c:pt>
                <c:pt idx="150">
                  <c:v>3.9635099999999999</c:v>
                </c:pt>
                <c:pt idx="151">
                  <c:v>3.9615100000000001</c:v>
                </c:pt>
                <c:pt idx="152">
                  <c:v>4.44963</c:v>
                </c:pt>
                <c:pt idx="153">
                  <c:v>4.4944199999999999</c:v>
                </c:pt>
                <c:pt idx="154">
                  <c:v>4.90747</c:v>
                </c:pt>
                <c:pt idx="155">
                  <c:v>4.8468400000000003</c:v>
                </c:pt>
                <c:pt idx="156">
                  <c:v>4.5289700000000002</c:v>
                </c:pt>
                <c:pt idx="157">
                  <c:v>4.5468700000000002</c:v>
                </c:pt>
                <c:pt idx="158">
                  <c:v>4.6626000000000003</c:v>
                </c:pt>
                <c:pt idx="159">
                  <c:v>4.9432</c:v>
                </c:pt>
                <c:pt idx="160">
                  <c:v>5.5044300000000002</c:v>
                </c:pt>
                <c:pt idx="161">
                  <c:v>5.37967</c:v>
                </c:pt>
                <c:pt idx="162">
                  <c:v>5.61599</c:v>
                </c:pt>
                <c:pt idx="163">
                  <c:v>5.6779900000000003</c:v>
                </c:pt>
                <c:pt idx="164">
                  <c:v>4.7627899999999999</c:v>
                </c:pt>
                <c:pt idx="165">
                  <c:v>5.1120099999999997</c:v>
                </c:pt>
                <c:pt idx="166">
                  <c:v>4.8257599999999998</c:v>
                </c:pt>
                <c:pt idx="167">
                  <c:v>3.2130800000000002</c:v>
                </c:pt>
                <c:pt idx="168">
                  <c:v>3.69774</c:v>
                </c:pt>
                <c:pt idx="169">
                  <c:v>3.62269</c:v>
                </c:pt>
                <c:pt idx="170">
                  <c:v>4.0414700000000003</c:v>
                </c:pt>
                <c:pt idx="171">
                  <c:v>4.0891299999999999</c:v>
                </c:pt>
                <c:pt idx="172">
                  <c:v>3.8649200000000001</c:v>
                </c:pt>
                <c:pt idx="173">
                  <c:v>4.0435699999999999</c:v>
                </c:pt>
                <c:pt idx="174">
                  <c:v>4.01187</c:v>
                </c:pt>
                <c:pt idx="175">
                  <c:v>3.8908800000000001</c:v>
                </c:pt>
                <c:pt idx="176">
                  <c:v>4.0040300000000002</c:v>
                </c:pt>
                <c:pt idx="177">
                  <c:v>3.7671399999999999</c:v>
                </c:pt>
                <c:pt idx="178">
                  <c:v>3.5306000000000002</c:v>
                </c:pt>
                <c:pt idx="179">
                  <c:v>4.7095700000000003</c:v>
                </c:pt>
                <c:pt idx="180">
                  <c:v>4.6176500000000003</c:v>
                </c:pt>
                <c:pt idx="181">
                  <c:v>4.50474</c:v>
                </c:pt>
                <c:pt idx="182">
                  <c:v>-3.4203199999999998</c:v>
                </c:pt>
                <c:pt idx="183">
                  <c:v>-16.324639999999999</c:v>
                </c:pt>
                <c:pt idx="184">
                  <c:v>-9.4535300000000007</c:v>
                </c:pt>
                <c:pt idx="185">
                  <c:v>-4.2862600000000004</c:v>
                </c:pt>
                <c:pt idx="186">
                  <c:v>-2.8223600000000002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A1-4CD7-B8DC-E9106DADF7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4828424"/>
        <c:axId val="364829208"/>
      </c:lineChart>
      <c:dateAx>
        <c:axId val="3648284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yyyy\-mm\-dd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829208"/>
        <c:crosses val="autoZero"/>
        <c:auto val="1"/>
        <c:lblOffset val="100"/>
        <c:baseTimeUnit val="months"/>
      </c:dateAx>
      <c:valAx>
        <c:axId val="3648292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Growth Rate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828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28CF-26B2-4378-9D81-3FBC22FA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Kuhelika De</dc:creator>
  <cp:keywords/>
  <dc:description/>
  <cp:lastModifiedBy>Kuhelika De</cp:lastModifiedBy>
  <cp:revision>81</cp:revision>
  <cp:lastPrinted>2021-08-23T17:00:00Z</cp:lastPrinted>
  <dcterms:created xsi:type="dcterms:W3CDTF">2020-08-01T02:49:00Z</dcterms:created>
  <dcterms:modified xsi:type="dcterms:W3CDTF">2022-12-12T16:25:00Z</dcterms:modified>
</cp:coreProperties>
</file>